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ACDD" w14:textId="77777777" w:rsidR="00A166D4" w:rsidRDefault="00A07EBA" w:rsidP="00A16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4B949" wp14:editId="5656395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86400" cy="1069200"/>
            <wp:effectExtent l="0" t="0" r="0" b="0"/>
            <wp:wrapTight wrapText="bothSides">
              <wp:wrapPolygon edited="0">
                <wp:start x="0" y="0"/>
                <wp:lineTo x="0" y="21176"/>
                <wp:lineTo x="21413" y="21176"/>
                <wp:lineTo x="21413" y="0"/>
                <wp:lineTo x="0" y="0"/>
              </wp:wrapPolygon>
            </wp:wrapTight>
            <wp:docPr id="179588733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4573945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B5DE4" w14:textId="77777777" w:rsidR="00A166D4" w:rsidRDefault="00A166D4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38CF3" w14:textId="77777777" w:rsidR="009B6782" w:rsidRDefault="009B6782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C415" w14:textId="77777777" w:rsidR="009B6782" w:rsidRDefault="009B6782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E4A5" w14:textId="77777777" w:rsidR="004513B4" w:rsidRDefault="004513B4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ADA0E" w14:textId="77777777" w:rsidR="004513B4" w:rsidRDefault="004513B4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B88FE" w14:textId="77777777" w:rsidR="004513B4" w:rsidRDefault="004513B4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2592" w14:textId="108C37F6" w:rsidR="00DC73E0" w:rsidRDefault="0039499D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APPEL A MANIFESTATION D’INTERET</w:t>
      </w:r>
    </w:p>
    <w:p w14:paraId="75AE8263" w14:textId="7C8775DE" w:rsidR="0039499D" w:rsidRDefault="00901632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9499D">
        <w:rPr>
          <w:rFonts w:ascii="Times New Roman" w:hAnsi="Times New Roman" w:cs="Times New Roman"/>
          <w:b/>
          <w:bCs/>
          <w:sz w:val="24"/>
          <w:szCs w:val="24"/>
        </w:rPr>
        <w:t>n vue de l’occupation temporaire du domaine public</w:t>
      </w:r>
    </w:p>
    <w:p w14:paraId="16BA8EEC" w14:textId="16D18D8F" w:rsidR="009B6782" w:rsidRPr="009A0613" w:rsidRDefault="0039499D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dans le cadre de la </w:t>
      </w:r>
      <w:r w:rsidRPr="009A0613">
        <w:rPr>
          <w:rFonts w:ascii="Times New Roman" w:hAnsi="Times New Roman" w:cs="Times New Roman"/>
          <w:b/>
          <w:bCs/>
          <w:sz w:val="24"/>
          <w:szCs w:val="24"/>
        </w:rPr>
        <w:t xml:space="preserve">Feria </w:t>
      </w:r>
      <w:r w:rsidR="002A4A6C" w:rsidRPr="009A0613">
        <w:rPr>
          <w:rFonts w:ascii="Times New Roman" w:hAnsi="Times New Roman" w:cs="Times New Roman"/>
          <w:b/>
          <w:bCs/>
          <w:sz w:val="24"/>
          <w:szCs w:val="24"/>
        </w:rPr>
        <w:t>de Pâques</w:t>
      </w:r>
      <w:r w:rsidR="009B6782" w:rsidRPr="009A0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8FC" w:rsidRPr="009A061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9A0613">
        <w:rPr>
          <w:rFonts w:ascii="Times New Roman" w:hAnsi="Times New Roman" w:cs="Times New Roman"/>
          <w:b/>
          <w:bCs/>
          <w:sz w:val="24"/>
          <w:szCs w:val="24"/>
        </w:rPr>
        <w:t>, du 17 au 21 avril 2025,</w:t>
      </w:r>
    </w:p>
    <w:p w14:paraId="33E871D3" w14:textId="59040A03" w:rsidR="0039499D" w:rsidRDefault="00383CEC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 activités</w:t>
      </w:r>
      <w:r w:rsidR="002A4A6C">
        <w:rPr>
          <w:rFonts w:ascii="Times New Roman" w:hAnsi="Times New Roman" w:cs="Times New Roman"/>
          <w:b/>
          <w:bCs/>
          <w:sz w:val="24"/>
          <w:szCs w:val="24"/>
        </w:rPr>
        <w:t xml:space="preserve"> commerciales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artisanales</w:t>
      </w:r>
    </w:p>
    <w:p w14:paraId="68BE6522" w14:textId="77777777" w:rsidR="00A1637F" w:rsidRDefault="00A1637F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0FCFB" w14:textId="5A654805" w:rsidR="00A1637F" w:rsidRPr="00442165" w:rsidRDefault="00A1637F" w:rsidP="00442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>Candidatures ouvertes jusqu’au 14 mars 2025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heures</w:t>
      </w:r>
    </w:p>
    <w:p w14:paraId="0A117D31" w14:textId="77777777" w:rsidR="005954DE" w:rsidRDefault="005954DE" w:rsidP="0039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85142" w14:textId="4A8B120C" w:rsidR="00A166D4" w:rsidRDefault="00A166D4" w:rsidP="0039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47B3F" w14:textId="510A2A8A" w:rsidR="00383CEC" w:rsidRDefault="00444E23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1 - </w:t>
      </w:r>
      <w:r w:rsidR="00383CEC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Objet de la consultation</w:t>
      </w:r>
      <w:r w:rsidR="00901632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</w:p>
    <w:p w14:paraId="1DA0FDA5" w14:textId="77777777" w:rsidR="00901632" w:rsidRPr="00383CEC" w:rsidRDefault="00901632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3E2B1" w14:textId="15176123" w:rsidR="00383CEC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 xml:space="preserve">En application des dispositions de l’article L.2122-1-1 du Code Général de la Propriété des Personnes Publiques, </w:t>
      </w:r>
      <w:r w:rsidRPr="00383CEC">
        <w:rPr>
          <w:rFonts w:ascii="Times New Roman" w:hAnsi="Times New Roman" w:cs="Times New Roman"/>
          <w:b/>
          <w:bCs/>
          <w:sz w:val="24"/>
          <w:szCs w:val="24"/>
        </w:rPr>
        <w:t xml:space="preserve">la Ville </w:t>
      </w:r>
      <w:r>
        <w:rPr>
          <w:rFonts w:ascii="Times New Roman" w:hAnsi="Times New Roman" w:cs="Times New Roman"/>
          <w:b/>
          <w:bCs/>
          <w:sz w:val="24"/>
          <w:szCs w:val="24"/>
        </w:rPr>
        <w:t>d’Arles</w:t>
      </w:r>
      <w:r w:rsidRPr="00383CEC">
        <w:rPr>
          <w:rFonts w:ascii="Times New Roman" w:hAnsi="Times New Roman" w:cs="Times New Roman"/>
          <w:b/>
          <w:bCs/>
          <w:sz w:val="24"/>
          <w:szCs w:val="24"/>
        </w:rPr>
        <w:t xml:space="preserve"> sollicite les exploitants à manifester leur intérêt en vue de la participation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à la </w:t>
      </w:r>
      <w:r w:rsidRPr="009A0613">
        <w:rPr>
          <w:rFonts w:ascii="Times New Roman" w:hAnsi="Times New Roman" w:cs="Times New Roman"/>
          <w:b/>
          <w:bCs/>
          <w:sz w:val="24"/>
          <w:szCs w:val="24"/>
        </w:rPr>
        <w:t xml:space="preserve">Feria </w:t>
      </w:r>
      <w:r w:rsidR="002A4A6C" w:rsidRPr="009A0613">
        <w:rPr>
          <w:rFonts w:ascii="Times New Roman" w:hAnsi="Times New Roman" w:cs="Times New Roman"/>
          <w:b/>
          <w:bCs/>
          <w:sz w:val="24"/>
          <w:szCs w:val="24"/>
        </w:rPr>
        <w:t>de Pâques</w:t>
      </w:r>
      <w:r w:rsidRPr="009A0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8FC" w:rsidRPr="009A061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9A0613">
        <w:rPr>
          <w:rFonts w:ascii="Times New Roman" w:hAnsi="Times New Roman" w:cs="Times New Roman"/>
          <w:b/>
          <w:bCs/>
          <w:sz w:val="24"/>
          <w:szCs w:val="24"/>
        </w:rPr>
        <w:t>, du 17 au 21 avril 2025,</w:t>
      </w:r>
      <w:r w:rsidR="00FC68FC" w:rsidRPr="009A0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6C">
        <w:rPr>
          <w:rFonts w:ascii="Times New Roman" w:hAnsi="Times New Roman" w:cs="Times New Roman"/>
          <w:b/>
          <w:bCs/>
          <w:sz w:val="24"/>
          <w:szCs w:val="24"/>
        </w:rPr>
        <w:t>sur la P</w:t>
      </w:r>
      <w:r>
        <w:rPr>
          <w:rFonts w:ascii="Times New Roman" w:hAnsi="Times New Roman" w:cs="Times New Roman"/>
          <w:b/>
          <w:bCs/>
          <w:sz w:val="24"/>
          <w:szCs w:val="24"/>
        </w:rPr>
        <w:t>lace de la République</w:t>
      </w:r>
      <w:r w:rsidRPr="00383CEC">
        <w:rPr>
          <w:rFonts w:ascii="Times New Roman" w:hAnsi="Times New Roman" w:cs="Times New Roman"/>
          <w:b/>
          <w:bCs/>
          <w:sz w:val="24"/>
          <w:szCs w:val="24"/>
        </w:rPr>
        <w:t xml:space="preserve"> pour l’occupation </w:t>
      </w:r>
      <w:r>
        <w:rPr>
          <w:rFonts w:ascii="Times New Roman" w:hAnsi="Times New Roman" w:cs="Times New Roman"/>
          <w:b/>
          <w:bCs/>
          <w:sz w:val="24"/>
          <w:szCs w:val="24"/>
        </w:rPr>
        <w:t>temporaire du domaine public</w:t>
      </w:r>
      <w:r w:rsidRPr="00383CEC">
        <w:rPr>
          <w:rFonts w:ascii="Times New Roman" w:hAnsi="Times New Roman" w:cs="Times New Roman"/>
          <w:b/>
          <w:bCs/>
          <w:sz w:val="24"/>
          <w:szCs w:val="24"/>
        </w:rPr>
        <w:t xml:space="preserve"> dans le cadre d’activités à caractère artisanal et commercial.</w:t>
      </w:r>
    </w:p>
    <w:p w14:paraId="22184CF3" w14:textId="0F453062" w:rsidR="00901632" w:rsidRPr="00901632" w:rsidRDefault="00901632" w:rsidP="0090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32">
        <w:rPr>
          <w:rFonts w:ascii="Times New Roman" w:hAnsi="Times New Roman" w:cs="Times New Roman"/>
          <w:sz w:val="24"/>
          <w:szCs w:val="24"/>
        </w:rPr>
        <w:t xml:space="preserve">Les candidats retenus occuperont les emplacements </w:t>
      </w:r>
      <w:bookmarkStart w:id="0" w:name="_Hlk156982577"/>
      <w:r w:rsidRPr="00901632">
        <w:rPr>
          <w:rFonts w:ascii="Times New Roman" w:hAnsi="Times New Roman" w:cs="Times New Roman"/>
          <w:sz w:val="24"/>
          <w:szCs w:val="24"/>
        </w:rPr>
        <w:t>du vendredi</w:t>
      </w:r>
      <w:r w:rsidR="009264C3">
        <w:rPr>
          <w:rFonts w:ascii="Times New Roman" w:hAnsi="Times New Roman" w:cs="Times New Roman"/>
          <w:sz w:val="24"/>
          <w:szCs w:val="24"/>
        </w:rPr>
        <w:t xml:space="preserve"> </w:t>
      </w:r>
      <w:r w:rsidR="009A0613">
        <w:rPr>
          <w:rFonts w:ascii="Times New Roman" w:hAnsi="Times New Roman" w:cs="Times New Roman"/>
          <w:sz w:val="24"/>
          <w:szCs w:val="24"/>
        </w:rPr>
        <w:t xml:space="preserve">18 avril </w:t>
      </w:r>
      <w:r w:rsidR="00834D80">
        <w:rPr>
          <w:rFonts w:ascii="Times New Roman" w:hAnsi="Times New Roman" w:cs="Times New Roman"/>
          <w:sz w:val="24"/>
          <w:szCs w:val="24"/>
        </w:rPr>
        <w:t xml:space="preserve">2025 </w:t>
      </w:r>
      <w:r w:rsidR="00834D80" w:rsidRPr="00901632">
        <w:rPr>
          <w:rFonts w:ascii="Times New Roman" w:hAnsi="Times New Roman" w:cs="Times New Roman"/>
          <w:sz w:val="24"/>
          <w:szCs w:val="24"/>
        </w:rPr>
        <w:t>au</w:t>
      </w:r>
      <w:r w:rsidRPr="00901632">
        <w:rPr>
          <w:rFonts w:ascii="Times New Roman" w:hAnsi="Times New Roman" w:cs="Times New Roman"/>
          <w:sz w:val="24"/>
          <w:szCs w:val="24"/>
        </w:rPr>
        <w:t xml:space="preserve"> lundi</w:t>
      </w:r>
      <w:r w:rsidR="009264C3">
        <w:rPr>
          <w:rFonts w:ascii="Times New Roman" w:hAnsi="Times New Roman" w:cs="Times New Roman"/>
          <w:sz w:val="24"/>
          <w:szCs w:val="24"/>
        </w:rPr>
        <w:t xml:space="preserve"> </w:t>
      </w:r>
      <w:r w:rsidR="009A0613">
        <w:rPr>
          <w:rFonts w:ascii="Times New Roman" w:hAnsi="Times New Roman" w:cs="Times New Roman"/>
          <w:sz w:val="24"/>
          <w:szCs w:val="24"/>
        </w:rPr>
        <w:t>21 avril 2025.</w:t>
      </w:r>
    </w:p>
    <w:bookmarkEnd w:id="0"/>
    <w:p w14:paraId="7FE3AF17" w14:textId="5AAC404A" w:rsidR="00383CEC" w:rsidRPr="00901632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CEC">
        <w:rPr>
          <w:rFonts w:ascii="Times New Roman" w:hAnsi="Times New Roman" w:cs="Times New Roman"/>
          <w:sz w:val="24"/>
          <w:szCs w:val="24"/>
        </w:rPr>
        <w:br/>
      </w:r>
      <w:r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Direction </w:t>
      </w:r>
      <w:r w:rsidR="00901632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 service </w:t>
      </w:r>
      <w:r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concerné</w:t>
      </w:r>
      <w:r w:rsidR="00901632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5CDC82BB" w14:textId="78DE2A08" w:rsidR="00383CEC" w:rsidRDefault="00D902F9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 Cadre de Vie </w:t>
      </w:r>
      <w:r w:rsidR="00682921">
        <w:rPr>
          <w:rFonts w:ascii="Times New Roman" w:hAnsi="Times New Roman" w:cs="Times New Roman"/>
          <w:sz w:val="24"/>
          <w:szCs w:val="24"/>
        </w:rPr>
        <w:t xml:space="preserve">- </w:t>
      </w:r>
      <w:r w:rsidR="002A4A6C">
        <w:rPr>
          <w:rFonts w:ascii="Times New Roman" w:hAnsi="Times New Roman" w:cs="Times New Roman"/>
          <w:sz w:val="24"/>
          <w:szCs w:val="24"/>
        </w:rPr>
        <w:t>Gestion du domaine public</w:t>
      </w:r>
    </w:p>
    <w:p w14:paraId="729D8086" w14:textId="6747B40F" w:rsidR="00383CEC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CEC">
        <w:rPr>
          <w:rFonts w:ascii="Times New Roman" w:hAnsi="Times New Roman" w:cs="Times New Roman"/>
          <w:sz w:val="24"/>
          <w:szCs w:val="24"/>
        </w:rPr>
        <w:br/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44E23" w:rsidRP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> Descriptif</w:t>
      </w:r>
      <w:r w:rsid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</w:p>
    <w:p w14:paraId="6A25F9D1" w14:textId="77777777" w:rsidR="00901632" w:rsidRDefault="00901632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482751" w14:textId="7B1256AB" w:rsidR="002A4A6C" w:rsidRPr="00834D80" w:rsidRDefault="00682921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Evènement majeur de la Ville, </w:t>
      </w:r>
      <w:r w:rsidR="002A4A6C" w:rsidRPr="00834D80">
        <w:rPr>
          <w:rFonts w:ascii="Times New Roman" w:hAnsi="Times New Roman" w:cs="Times New Roman"/>
          <w:sz w:val="24"/>
          <w:szCs w:val="24"/>
        </w:rPr>
        <w:t xml:space="preserve">La Feria de Pâques ouvre la saison tauromachique française et attire </w:t>
      </w:r>
      <w:r w:rsidRPr="00834D80">
        <w:rPr>
          <w:rFonts w:ascii="Times New Roman" w:hAnsi="Times New Roman" w:cs="Times New Roman"/>
          <w:sz w:val="24"/>
          <w:szCs w:val="24"/>
        </w:rPr>
        <w:t xml:space="preserve">environ </w:t>
      </w:r>
      <w:r w:rsidR="002A4A6C" w:rsidRPr="00834D80">
        <w:rPr>
          <w:rFonts w:ascii="Times New Roman" w:hAnsi="Times New Roman" w:cs="Times New Roman"/>
          <w:sz w:val="24"/>
          <w:szCs w:val="24"/>
        </w:rPr>
        <w:t>300 000 visiteurs</w:t>
      </w:r>
      <w:r w:rsidRPr="00834D80">
        <w:rPr>
          <w:rFonts w:ascii="Times New Roman" w:hAnsi="Times New Roman" w:cs="Times New Roman"/>
          <w:sz w:val="24"/>
          <w:szCs w:val="24"/>
        </w:rPr>
        <w:t>. Durant quatre jours la fête s’installe dans la Ville et dans les arènes avec de nombreuses manifestations organisées.</w:t>
      </w:r>
    </w:p>
    <w:p w14:paraId="2ADBA6BB" w14:textId="77777777" w:rsidR="00682921" w:rsidRDefault="00682921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A9184F" w14:textId="77777777" w:rsidR="00C24A3E" w:rsidRPr="00C24A3E" w:rsidRDefault="00C24A3E" w:rsidP="00C2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3E">
        <w:rPr>
          <w:rFonts w:ascii="Times New Roman" w:hAnsi="Times New Roman" w:cs="Times New Roman"/>
          <w:sz w:val="24"/>
          <w:szCs w:val="24"/>
        </w:rPr>
        <w:t>La Feria de Pâques 2025 sera particulièrement marquée par le soixantième anniversaire du Comité de la Feria et notamment par l’organisation de manifestations exceptionnelles.</w:t>
      </w:r>
    </w:p>
    <w:p w14:paraId="7F6E8D8B" w14:textId="77777777" w:rsidR="00C24A3E" w:rsidRPr="00C24A3E" w:rsidRDefault="00C24A3E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A098" w14:textId="4F9001FC" w:rsidR="0019575E" w:rsidRDefault="00C24A3E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</w:t>
      </w:r>
      <w:r w:rsidR="00383CEC" w:rsidRPr="00383CEC">
        <w:rPr>
          <w:rFonts w:ascii="Times New Roman" w:hAnsi="Times New Roman" w:cs="Times New Roman"/>
          <w:sz w:val="24"/>
          <w:szCs w:val="24"/>
        </w:rPr>
        <w:t xml:space="preserve"> la Ville </w:t>
      </w:r>
      <w:r w:rsidR="00383CEC" w:rsidRPr="0019575E">
        <w:rPr>
          <w:rFonts w:ascii="Times New Roman" w:hAnsi="Times New Roman" w:cs="Times New Roman"/>
          <w:sz w:val="24"/>
          <w:szCs w:val="24"/>
        </w:rPr>
        <w:t>d’Arles</w:t>
      </w:r>
      <w:r w:rsidR="00383CEC" w:rsidRPr="00383CEC">
        <w:rPr>
          <w:rFonts w:ascii="Times New Roman" w:hAnsi="Times New Roman" w:cs="Times New Roman"/>
          <w:sz w:val="24"/>
          <w:szCs w:val="24"/>
        </w:rPr>
        <w:t xml:space="preserve"> organisera </w:t>
      </w:r>
      <w:r w:rsidR="00834D80">
        <w:rPr>
          <w:rFonts w:ascii="Times New Roman" w:hAnsi="Times New Roman" w:cs="Times New Roman"/>
          <w:sz w:val="24"/>
          <w:szCs w:val="24"/>
        </w:rPr>
        <w:t>P</w:t>
      </w:r>
      <w:r w:rsidR="00383CEC" w:rsidRPr="0019575E">
        <w:rPr>
          <w:rFonts w:ascii="Times New Roman" w:hAnsi="Times New Roman" w:cs="Times New Roman"/>
          <w:sz w:val="24"/>
          <w:szCs w:val="24"/>
        </w:rPr>
        <w:t xml:space="preserve">lace de la </w:t>
      </w:r>
      <w:r w:rsidR="00682921" w:rsidRPr="0019575E">
        <w:rPr>
          <w:rFonts w:ascii="Times New Roman" w:hAnsi="Times New Roman" w:cs="Times New Roman"/>
          <w:sz w:val="24"/>
          <w:szCs w:val="24"/>
        </w:rPr>
        <w:t>Républiqu</w:t>
      </w:r>
      <w:r w:rsidR="00682921">
        <w:rPr>
          <w:rFonts w:ascii="Times New Roman" w:hAnsi="Times New Roman" w:cs="Times New Roman"/>
          <w:sz w:val="24"/>
          <w:szCs w:val="24"/>
        </w:rPr>
        <w:t>e</w:t>
      </w:r>
      <w:r w:rsidR="00A1637F">
        <w:rPr>
          <w:rFonts w:ascii="Times New Roman" w:hAnsi="Times New Roman" w:cs="Times New Roman"/>
          <w:sz w:val="24"/>
          <w:szCs w:val="24"/>
        </w:rPr>
        <w:t xml:space="preserve"> et </w:t>
      </w:r>
      <w:r w:rsidR="00A1637F" w:rsidRPr="00C24A3E">
        <w:rPr>
          <w:rFonts w:ascii="Times New Roman" w:hAnsi="Times New Roman" w:cs="Times New Roman"/>
          <w:sz w:val="24"/>
          <w:szCs w:val="24"/>
        </w:rPr>
        <w:t>Boulevard des Lices,</w:t>
      </w:r>
      <w:r w:rsidR="00A1637F">
        <w:rPr>
          <w:rFonts w:ascii="Times New Roman" w:hAnsi="Times New Roman" w:cs="Times New Roman"/>
          <w:sz w:val="24"/>
          <w:szCs w:val="24"/>
        </w:rPr>
        <w:t xml:space="preserve"> </w:t>
      </w:r>
      <w:r w:rsidR="00682921" w:rsidRPr="00682921">
        <w:rPr>
          <w:rFonts w:ascii="Times New Roman" w:hAnsi="Times New Roman" w:cs="Times New Roman"/>
          <w:sz w:val="24"/>
          <w:szCs w:val="24"/>
        </w:rPr>
        <w:t>dans un cadre festif, chaleureux et convivial</w:t>
      </w:r>
      <w:r w:rsidR="00FC68FC">
        <w:rPr>
          <w:rFonts w:ascii="Times New Roman" w:hAnsi="Times New Roman" w:cs="Times New Roman"/>
          <w:sz w:val="24"/>
          <w:szCs w:val="24"/>
        </w:rPr>
        <w:t>,</w:t>
      </w:r>
      <w:r w:rsidR="00383CEC" w:rsidRPr="0019575E">
        <w:rPr>
          <w:rFonts w:ascii="Times New Roman" w:hAnsi="Times New Roman" w:cs="Times New Roman"/>
          <w:sz w:val="24"/>
          <w:szCs w:val="24"/>
        </w:rPr>
        <w:t xml:space="preserve"> un espace commercial</w:t>
      </w:r>
      <w:r w:rsidR="00901632">
        <w:rPr>
          <w:rFonts w:ascii="Times New Roman" w:hAnsi="Times New Roman" w:cs="Times New Roman"/>
          <w:sz w:val="24"/>
          <w:szCs w:val="24"/>
        </w:rPr>
        <w:t xml:space="preserve">, </w:t>
      </w:r>
      <w:r w:rsidR="00383CEC" w:rsidRPr="0019575E">
        <w:rPr>
          <w:rFonts w:ascii="Times New Roman" w:hAnsi="Times New Roman" w:cs="Times New Roman"/>
          <w:sz w:val="24"/>
          <w:szCs w:val="24"/>
        </w:rPr>
        <w:t xml:space="preserve">à destination de la promotion </w:t>
      </w:r>
      <w:r w:rsidR="0019575E" w:rsidRPr="0019575E">
        <w:rPr>
          <w:rFonts w:ascii="Times New Roman" w:hAnsi="Times New Roman" w:cs="Times New Roman"/>
          <w:sz w:val="24"/>
          <w:szCs w:val="24"/>
        </w:rPr>
        <w:t>des métiers d’art et d’artisanat</w:t>
      </w:r>
      <w:r w:rsidR="00FC68FC">
        <w:rPr>
          <w:rFonts w:ascii="Times New Roman" w:hAnsi="Times New Roman" w:cs="Times New Roman"/>
          <w:sz w:val="24"/>
          <w:szCs w:val="24"/>
        </w:rPr>
        <w:t>,</w:t>
      </w:r>
      <w:r w:rsidR="0019575E" w:rsidRPr="0019575E">
        <w:rPr>
          <w:rFonts w:ascii="Times New Roman" w:hAnsi="Times New Roman" w:cs="Times New Roman"/>
          <w:sz w:val="24"/>
          <w:szCs w:val="24"/>
        </w:rPr>
        <w:t xml:space="preserve"> local</w:t>
      </w:r>
      <w:r w:rsidR="00901632">
        <w:rPr>
          <w:rFonts w:ascii="Times New Roman" w:hAnsi="Times New Roman" w:cs="Times New Roman"/>
          <w:sz w:val="24"/>
          <w:szCs w:val="24"/>
        </w:rPr>
        <w:t xml:space="preserve"> ou non</w:t>
      </w:r>
      <w:r w:rsidR="00FC68FC">
        <w:rPr>
          <w:rFonts w:ascii="Times New Roman" w:hAnsi="Times New Roman" w:cs="Times New Roman"/>
          <w:sz w:val="24"/>
          <w:szCs w:val="24"/>
        </w:rPr>
        <w:t>,</w:t>
      </w:r>
      <w:r w:rsidR="0019575E" w:rsidRPr="0019575E">
        <w:rPr>
          <w:rFonts w:ascii="Times New Roman" w:hAnsi="Times New Roman" w:cs="Times New Roman"/>
          <w:sz w:val="24"/>
          <w:szCs w:val="24"/>
        </w:rPr>
        <w:t xml:space="preserve"> </w:t>
      </w:r>
      <w:r w:rsidR="00D96B62">
        <w:rPr>
          <w:rFonts w:ascii="Times New Roman" w:hAnsi="Times New Roman" w:cs="Times New Roman"/>
          <w:sz w:val="24"/>
          <w:szCs w:val="24"/>
        </w:rPr>
        <w:t xml:space="preserve">et </w:t>
      </w:r>
      <w:r w:rsidR="00901632">
        <w:rPr>
          <w:rFonts w:ascii="Times New Roman" w:hAnsi="Times New Roman" w:cs="Times New Roman"/>
          <w:sz w:val="24"/>
          <w:szCs w:val="24"/>
        </w:rPr>
        <w:t xml:space="preserve">portant </w:t>
      </w:r>
      <w:r w:rsidR="0019575E" w:rsidRPr="0019575E">
        <w:rPr>
          <w:rFonts w:ascii="Times New Roman" w:hAnsi="Times New Roman" w:cs="Times New Roman"/>
          <w:sz w:val="24"/>
          <w:szCs w:val="24"/>
        </w:rPr>
        <w:t>sur le thème de la tauromachie</w:t>
      </w:r>
      <w:r w:rsidR="00901632">
        <w:rPr>
          <w:rFonts w:ascii="Times New Roman" w:hAnsi="Times New Roman" w:cs="Times New Roman"/>
          <w:sz w:val="24"/>
          <w:szCs w:val="24"/>
        </w:rPr>
        <w:t xml:space="preserve">. </w:t>
      </w:r>
      <w:r w:rsidR="0019575E" w:rsidRPr="0019575E">
        <w:rPr>
          <w:rFonts w:ascii="Times New Roman" w:hAnsi="Times New Roman" w:cs="Times New Roman"/>
          <w:sz w:val="24"/>
          <w:szCs w:val="24"/>
        </w:rPr>
        <w:t xml:space="preserve"> L’espace dédié </w:t>
      </w:r>
      <w:r w:rsidR="00901632">
        <w:rPr>
          <w:rFonts w:ascii="Times New Roman" w:hAnsi="Times New Roman" w:cs="Times New Roman"/>
          <w:sz w:val="24"/>
          <w:szCs w:val="24"/>
        </w:rPr>
        <w:t xml:space="preserve">aux candidats retenus </w:t>
      </w:r>
      <w:r w:rsidR="0019575E" w:rsidRPr="0019575E">
        <w:rPr>
          <w:rFonts w:ascii="Times New Roman" w:hAnsi="Times New Roman" w:cs="Times New Roman"/>
          <w:sz w:val="24"/>
          <w:szCs w:val="24"/>
        </w:rPr>
        <w:t>représentera une surface tota</w:t>
      </w:r>
      <w:r w:rsidR="0019575E" w:rsidRPr="00834D80">
        <w:rPr>
          <w:rFonts w:ascii="Times New Roman" w:hAnsi="Times New Roman" w:cs="Times New Roman"/>
          <w:sz w:val="24"/>
          <w:szCs w:val="24"/>
        </w:rPr>
        <w:t>le d’environ 48 mètres linéaire</w:t>
      </w:r>
      <w:r w:rsidR="007D6D2E" w:rsidRPr="00834D80">
        <w:rPr>
          <w:rFonts w:ascii="Times New Roman" w:hAnsi="Times New Roman" w:cs="Times New Roman"/>
          <w:sz w:val="24"/>
          <w:szCs w:val="24"/>
        </w:rPr>
        <w:t xml:space="preserve">, soit </w:t>
      </w:r>
      <w:r w:rsidR="00046C60" w:rsidRPr="00834D80">
        <w:rPr>
          <w:rFonts w:ascii="Times New Roman" w:hAnsi="Times New Roman" w:cs="Times New Roman"/>
          <w:sz w:val="24"/>
          <w:szCs w:val="24"/>
        </w:rPr>
        <w:t>un maximum de</w:t>
      </w:r>
      <w:r w:rsidR="007D6D2E" w:rsidRPr="00834D80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candidats</w:t>
      </w:r>
      <w:r w:rsidR="007D6D2E" w:rsidRPr="00834D80">
        <w:rPr>
          <w:rFonts w:ascii="Times New Roman" w:hAnsi="Times New Roman" w:cs="Times New Roman"/>
          <w:sz w:val="24"/>
          <w:szCs w:val="24"/>
        </w:rPr>
        <w:t>.</w:t>
      </w:r>
    </w:p>
    <w:p w14:paraId="3544A6CD" w14:textId="74039F23" w:rsidR="00383CEC" w:rsidRPr="00383CEC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 </w:t>
      </w:r>
    </w:p>
    <w:p w14:paraId="0A05E8B5" w14:textId="290D5337" w:rsidR="0019575E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 xml:space="preserve">Les produits proposés à la vente </w:t>
      </w:r>
      <w:r w:rsidR="0019575E">
        <w:rPr>
          <w:rFonts w:ascii="Times New Roman" w:hAnsi="Times New Roman" w:cs="Times New Roman"/>
          <w:sz w:val="24"/>
          <w:szCs w:val="24"/>
        </w:rPr>
        <w:t>pourront notamment être les suivants (liste non exhaustive) : cadeaux, objets de décorations, jouets, bijoux, savons, cosmétiques, linges et matériels de prêt à porter (…)</w:t>
      </w:r>
    </w:p>
    <w:p w14:paraId="33481137" w14:textId="77777777" w:rsidR="005143DA" w:rsidRDefault="005143DA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DC929" w14:textId="0C70F823" w:rsidR="005143DA" w:rsidRPr="00834D80" w:rsidRDefault="005143DA" w:rsidP="0051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749105"/>
      <w:r w:rsidRPr="00834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– Forme juridique de l’occupation : </w:t>
      </w:r>
      <w:r w:rsidRPr="00834D80">
        <w:rPr>
          <w:rFonts w:ascii="Times New Roman" w:hAnsi="Times New Roman" w:cs="Times New Roman"/>
          <w:sz w:val="24"/>
          <w:szCs w:val="24"/>
        </w:rPr>
        <w:t>Convention d’occupation temporaire du domaine public.</w:t>
      </w:r>
    </w:p>
    <w:p w14:paraId="4F669EED" w14:textId="77777777" w:rsidR="005143DA" w:rsidRPr="00834D80" w:rsidRDefault="005143DA" w:rsidP="0051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D1A3A" w14:textId="32420690" w:rsidR="005143DA" w:rsidRPr="00834D80" w:rsidRDefault="005143DA" w:rsidP="0051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Il est rappelé que la présente occupation est consentie à titre précaire </w:t>
      </w:r>
      <w:r w:rsidR="001D1F3B" w:rsidRPr="00834D80">
        <w:rPr>
          <w:rFonts w:ascii="Times New Roman" w:hAnsi="Times New Roman" w:cs="Times New Roman"/>
          <w:sz w:val="24"/>
          <w:szCs w:val="24"/>
        </w:rPr>
        <w:t xml:space="preserve">et révocable </w:t>
      </w:r>
      <w:r w:rsidRPr="00834D80">
        <w:rPr>
          <w:rFonts w:ascii="Times New Roman" w:hAnsi="Times New Roman" w:cs="Times New Roman"/>
          <w:sz w:val="24"/>
          <w:szCs w:val="24"/>
        </w:rPr>
        <w:t>sur le domaine public, et qu’elle ne saurait en aucun cas être assimilée à un bail commercial ni par conséquent se voir régie par les articles L.145-1 à L.145-60 du code de commerce.</w:t>
      </w:r>
      <w:r w:rsidR="009E4E6D" w:rsidRPr="00834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7C05C" w14:textId="4ACAE34B" w:rsidR="00B670FA" w:rsidRPr="00834D80" w:rsidRDefault="00B670FA" w:rsidP="0051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762528"/>
      <w:r w:rsidRPr="00834D80">
        <w:rPr>
          <w:rFonts w:ascii="Times New Roman" w:hAnsi="Times New Roman" w:cs="Times New Roman"/>
          <w:sz w:val="24"/>
          <w:szCs w:val="24"/>
        </w:rPr>
        <w:t>Aucune indemnité ne sera due au titre des études et prestations effectuées par les candidats retenus ou non retenus dans le cadre de la présente consultation.</w:t>
      </w:r>
    </w:p>
    <w:bookmarkEnd w:id="1"/>
    <w:bookmarkEnd w:id="2"/>
    <w:p w14:paraId="015CECCF" w14:textId="77777777" w:rsidR="0019575E" w:rsidRPr="00C954C3" w:rsidRDefault="0019575E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27B5" w14:textId="02708E6C" w:rsidR="00383CEC" w:rsidRDefault="005143DA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Localisation</w:t>
      </w:r>
      <w:r w:rsid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0BA43AF7" w14:textId="77777777" w:rsidR="00901632" w:rsidRPr="00901632" w:rsidRDefault="00901632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21A7A2" w14:textId="18C02121" w:rsidR="00C954C3" w:rsidRPr="00C954C3" w:rsidRDefault="00C954C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3">
        <w:rPr>
          <w:rFonts w:ascii="Times New Roman" w:hAnsi="Times New Roman" w:cs="Times New Roman"/>
          <w:sz w:val="24"/>
          <w:szCs w:val="24"/>
        </w:rPr>
        <w:t>Les candidats retenus exerceront leurs activités Place de la République</w:t>
      </w:r>
      <w:r w:rsidR="00A1637F">
        <w:rPr>
          <w:rFonts w:ascii="Times New Roman" w:hAnsi="Times New Roman" w:cs="Times New Roman"/>
          <w:sz w:val="24"/>
          <w:szCs w:val="24"/>
        </w:rPr>
        <w:t xml:space="preserve"> et </w:t>
      </w:r>
      <w:r w:rsidR="00A1637F" w:rsidRPr="00C24A3E">
        <w:rPr>
          <w:rFonts w:ascii="Times New Roman" w:hAnsi="Times New Roman" w:cs="Times New Roman"/>
          <w:sz w:val="24"/>
          <w:szCs w:val="24"/>
        </w:rPr>
        <w:t>Boulevard des Lices</w:t>
      </w:r>
      <w:r w:rsidRPr="00C24A3E">
        <w:rPr>
          <w:rFonts w:ascii="Times New Roman" w:hAnsi="Times New Roman" w:cs="Times New Roman"/>
          <w:sz w:val="24"/>
          <w:szCs w:val="24"/>
        </w:rPr>
        <w:t>,</w:t>
      </w:r>
      <w:r w:rsidRPr="00C954C3">
        <w:rPr>
          <w:rFonts w:ascii="Times New Roman" w:hAnsi="Times New Roman" w:cs="Times New Roman"/>
          <w:sz w:val="24"/>
          <w:szCs w:val="24"/>
        </w:rPr>
        <w:t xml:space="preserve"> au cœur du centre historique de la Ville d’Arles. </w:t>
      </w:r>
      <w:r w:rsidR="00EA1FAD" w:rsidRPr="00834D80">
        <w:rPr>
          <w:rFonts w:ascii="Times New Roman" w:hAnsi="Times New Roman" w:cs="Times New Roman"/>
          <w:sz w:val="24"/>
          <w:szCs w:val="24"/>
        </w:rPr>
        <w:t>Les emplacements s</w:t>
      </w:r>
      <w:r w:rsidR="00834D80">
        <w:rPr>
          <w:rFonts w:ascii="Times New Roman" w:hAnsi="Times New Roman" w:cs="Times New Roman"/>
          <w:sz w:val="24"/>
          <w:szCs w:val="24"/>
        </w:rPr>
        <w:t>er</w:t>
      </w:r>
      <w:r w:rsidR="00EA1FAD" w:rsidRPr="00834D80">
        <w:rPr>
          <w:rFonts w:ascii="Times New Roman" w:hAnsi="Times New Roman" w:cs="Times New Roman"/>
          <w:sz w:val="24"/>
          <w:szCs w:val="24"/>
        </w:rPr>
        <w:t>ont attribués par la Ville.</w:t>
      </w:r>
    </w:p>
    <w:p w14:paraId="2966A72F" w14:textId="77777777" w:rsidR="00682921" w:rsidRDefault="00682921" w:rsidP="00682921">
      <w:pPr>
        <w:rPr>
          <w:rFonts w:ascii="Times New Roman" w:hAnsi="Times New Roman" w:cs="Times New Roman"/>
          <w:sz w:val="24"/>
          <w:szCs w:val="24"/>
        </w:rPr>
      </w:pPr>
    </w:p>
    <w:p w14:paraId="3B35240A" w14:textId="4A00B538" w:rsidR="00383CEC" w:rsidRPr="00901632" w:rsidRDefault="005143DA" w:rsidP="006829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Durée de l’occupation temporaire du domaine public et calendrier prévisionnel</w:t>
      </w:r>
      <w:r w:rsid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0E04564D" w14:textId="677F839D" w:rsidR="00C954C3" w:rsidRPr="00834D80" w:rsidRDefault="009264C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b/>
          <w:bCs/>
          <w:sz w:val="24"/>
          <w:szCs w:val="24"/>
        </w:rPr>
        <w:t xml:space="preserve">Feria </w:t>
      </w:r>
      <w:r w:rsidR="00682921" w:rsidRPr="00834D80">
        <w:rPr>
          <w:rFonts w:ascii="Times New Roman" w:hAnsi="Times New Roman" w:cs="Times New Roman"/>
          <w:b/>
          <w:bCs/>
          <w:sz w:val="24"/>
          <w:szCs w:val="24"/>
        </w:rPr>
        <w:t>de Pâques</w:t>
      </w:r>
      <w:r w:rsidRPr="00834D80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901632" w:rsidRPr="00834D80">
        <w:rPr>
          <w:rFonts w:ascii="Times New Roman" w:hAnsi="Times New Roman" w:cs="Times New Roman"/>
          <w:sz w:val="24"/>
          <w:szCs w:val="24"/>
        </w:rPr>
        <w:t>D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u vendredi </w:t>
      </w:r>
      <w:r w:rsidR="00834D80" w:rsidRPr="00834D80">
        <w:rPr>
          <w:rFonts w:ascii="Times New Roman" w:hAnsi="Times New Roman" w:cs="Times New Roman"/>
          <w:sz w:val="24"/>
          <w:szCs w:val="24"/>
        </w:rPr>
        <w:t>18 avril 2025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au lundi </w:t>
      </w:r>
      <w:r w:rsidR="00834D80" w:rsidRPr="00834D80">
        <w:rPr>
          <w:rFonts w:ascii="Times New Roman" w:hAnsi="Times New Roman" w:cs="Times New Roman"/>
          <w:sz w:val="24"/>
          <w:szCs w:val="24"/>
        </w:rPr>
        <w:t>21 avril 2025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comme suit : </w:t>
      </w:r>
    </w:p>
    <w:p w14:paraId="088C1A52" w14:textId="586AED09" w:rsidR="00C954C3" w:rsidRPr="00834D80" w:rsidRDefault="00834D80" w:rsidP="0090163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Le vendredi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avril 2025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FC68FC" w:rsidRPr="00834D80">
        <w:rPr>
          <w:rFonts w:ascii="Times New Roman" w:hAnsi="Times New Roman" w:cs="Times New Roman"/>
          <w:sz w:val="24"/>
          <w:szCs w:val="24"/>
        </w:rPr>
        <w:t xml:space="preserve">de 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9h00 </w:t>
      </w:r>
      <w:r w:rsidR="00FC68FC" w:rsidRPr="00834D80">
        <w:rPr>
          <w:rFonts w:ascii="Times New Roman" w:hAnsi="Times New Roman" w:cs="Times New Roman"/>
          <w:sz w:val="24"/>
          <w:szCs w:val="24"/>
        </w:rPr>
        <w:t>à 18h00</w:t>
      </w:r>
      <w:r w:rsidR="00A1637F">
        <w:rPr>
          <w:rFonts w:ascii="Times New Roman" w:hAnsi="Times New Roman" w:cs="Times New Roman"/>
          <w:sz w:val="24"/>
          <w:szCs w:val="24"/>
        </w:rPr>
        <w:t> : Place de la République</w:t>
      </w:r>
    </w:p>
    <w:p w14:paraId="01DA5DF6" w14:textId="71188D19" w:rsidR="00C954C3" w:rsidRPr="00834D80" w:rsidRDefault="00C24A3E" w:rsidP="0090163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Le samedi</w:t>
      </w:r>
      <w:r w:rsidR="00834D80">
        <w:rPr>
          <w:rFonts w:ascii="Times New Roman" w:hAnsi="Times New Roman" w:cs="Times New Roman"/>
          <w:sz w:val="24"/>
          <w:szCs w:val="24"/>
        </w:rPr>
        <w:t xml:space="preserve"> 19 avril 2025</w:t>
      </w:r>
      <w:r w:rsidR="00834D80" w:rsidRPr="00834D80">
        <w:rPr>
          <w:rFonts w:ascii="Times New Roman" w:hAnsi="Times New Roman" w:cs="Times New Roman"/>
          <w:sz w:val="24"/>
          <w:szCs w:val="24"/>
        </w:rPr>
        <w:t xml:space="preserve"> de</w:t>
      </w:r>
      <w:r w:rsidR="00FC68FC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9h00 </w:t>
      </w:r>
      <w:r w:rsidR="00FC68FC" w:rsidRPr="00834D80">
        <w:rPr>
          <w:rFonts w:ascii="Times New Roman" w:hAnsi="Times New Roman" w:cs="Times New Roman"/>
          <w:sz w:val="24"/>
          <w:szCs w:val="24"/>
        </w:rPr>
        <w:t>à 18h00</w:t>
      </w:r>
      <w:r w:rsidR="00A1637F">
        <w:rPr>
          <w:rFonts w:ascii="Times New Roman" w:hAnsi="Times New Roman" w:cs="Times New Roman"/>
          <w:sz w:val="24"/>
          <w:szCs w:val="24"/>
        </w:rPr>
        <w:t> : Place de la République</w:t>
      </w:r>
    </w:p>
    <w:p w14:paraId="31535340" w14:textId="7FE4308B" w:rsidR="00C954C3" w:rsidRPr="00834D80" w:rsidRDefault="00C24A3E" w:rsidP="0090163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Le dimanche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834D80">
        <w:rPr>
          <w:rFonts w:ascii="Times New Roman" w:hAnsi="Times New Roman" w:cs="Times New Roman"/>
          <w:sz w:val="24"/>
          <w:szCs w:val="24"/>
        </w:rPr>
        <w:t>20 avril 2025</w:t>
      </w:r>
      <w:r w:rsidR="00FC68FC" w:rsidRPr="00834D80">
        <w:rPr>
          <w:rFonts w:ascii="Times New Roman" w:hAnsi="Times New Roman" w:cs="Times New Roman"/>
          <w:sz w:val="24"/>
          <w:szCs w:val="24"/>
        </w:rPr>
        <w:t xml:space="preserve"> de 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9h00 </w:t>
      </w:r>
      <w:r w:rsidR="00FC68FC" w:rsidRPr="00834D80">
        <w:rPr>
          <w:rFonts w:ascii="Times New Roman" w:hAnsi="Times New Roman" w:cs="Times New Roman"/>
          <w:sz w:val="24"/>
          <w:szCs w:val="24"/>
        </w:rPr>
        <w:t>à 18h00</w:t>
      </w:r>
      <w:r w:rsidR="00A1637F">
        <w:rPr>
          <w:rFonts w:ascii="Times New Roman" w:hAnsi="Times New Roman" w:cs="Times New Roman"/>
          <w:sz w:val="24"/>
          <w:szCs w:val="24"/>
        </w:rPr>
        <w:t> : Place de la République</w:t>
      </w:r>
    </w:p>
    <w:p w14:paraId="64AD9086" w14:textId="66423300" w:rsidR="00C954C3" w:rsidRPr="00834D80" w:rsidRDefault="00C24A3E" w:rsidP="0090163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Le lundi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834D80">
        <w:rPr>
          <w:rFonts w:ascii="Times New Roman" w:hAnsi="Times New Roman" w:cs="Times New Roman"/>
          <w:sz w:val="24"/>
          <w:szCs w:val="24"/>
        </w:rPr>
        <w:t>21 avril 2025</w:t>
      </w:r>
      <w:r w:rsidR="00C954C3" w:rsidRPr="00834D80">
        <w:rPr>
          <w:rFonts w:ascii="Times New Roman" w:hAnsi="Times New Roman" w:cs="Times New Roman"/>
          <w:sz w:val="24"/>
          <w:szCs w:val="24"/>
        </w:rPr>
        <w:t xml:space="preserve"> de 9 h 00 </w:t>
      </w:r>
      <w:r w:rsidR="00C954C3" w:rsidRPr="00C24A3E">
        <w:rPr>
          <w:rFonts w:ascii="Times New Roman" w:hAnsi="Times New Roman" w:cs="Times New Roman"/>
          <w:sz w:val="24"/>
          <w:szCs w:val="24"/>
        </w:rPr>
        <w:t xml:space="preserve">à </w:t>
      </w:r>
      <w:r w:rsidRPr="00C24A3E">
        <w:rPr>
          <w:rFonts w:ascii="Times New Roman" w:hAnsi="Times New Roman" w:cs="Times New Roman"/>
          <w:sz w:val="24"/>
          <w:szCs w:val="24"/>
        </w:rPr>
        <w:t>19h00</w:t>
      </w:r>
      <w:r w:rsidR="00A1637F" w:rsidRPr="00C24A3E">
        <w:rPr>
          <w:rFonts w:ascii="Times New Roman" w:hAnsi="Times New Roman" w:cs="Times New Roman"/>
          <w:sz w:val="24"/>
          <w:szCs w:val="24"/>
        </w:rPr>
        <w:t> : Boulevard des Lices</w:t>
      </w:r>
    </w:p>
    <w:p w14:paraId="3D4D052A" w14:textId="77777777" w:rsidR="00444E23" w:rsidRDefault="00444E23" w:rsidP="00444E2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E4017" w14:textId="22C38DE4" w:rsidR="00C954C3" w:rsidRDefault="005143DA" w:rsidP="00C9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C954C3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Stationnement</w:t>
      </w:r>
      <w:r w:rsidR="00C954C3" w:rsidRPr="00C954C3">
        <w:rPr>
          <w:rFonts w:ascii="Times New Roman" w:hAnsi="Times New Roman" w:cs="Times New Roman"/>
          <w:sz w:val="24"/>
          <w:szCs w:val="24"/>
        </w:rPr>
        <w:t xml:space="preserve"> : </w:t>
      </w:r>
      <w:r w:rsidR="00C954C3">
        <w:rPr>
          <w:rFonts w:ascii="Times New Roman" w:hAnsi="Times New Roman" w:cs="Times New Roman"/>
          <w:sz w:val="24"/>
          <w:szCs w:val="24"/>
        </w:rPr>
        <w:t xml:space="preserve">aucun stationnement de véhicule ne sera autorisé sur </w:t>
      </w:r>
      <w:r w:rsidR="00A1637F">
        <w:rPr>
          <w:rFonts w:ascii="Times New Roman" w:hAnsi="Times New Roman" w:cs="Times New Roman"/>
          <w:sz w:val="24"/>
          <w:szCs w:val="24"/>
        </w:rPr>
        <w:t>les sites</w:t>
      </w:r>
      <w:r w:rsidR="00C954C3">
        <w:rPr>
          <w:rFonts w:ascii="Times New Roman" w:hAnsi="Times New Roman" w:cs="Times New Roman"/>
          <w:sz w:val="24"/>
          <w:szCs w:val="24"/>
        </w:rPr>
        <w:t xml:space="preserve"> après </w:t>
      </w:r>
      <w:r w:rsidR="000B4F39">
        <w:rPr>
          <w:rFonts w:ascii="Times New Roman" w:hAnsi="Times New Roman" w:cs="Times New Roman"/>
          <w:sz w:val="24"/>
          <w:szCs w:val="24"/>
        </w:rPr>
        <w:t>10</w:t>
      </w:r>
      <w:r w:rsidR="004D3A9F">
        <w:rPr>
          <w:rFonts w:ascii="Times New Roman" w:hAnsi="Times New Roman" w:cs="Times New Roman"/>
          <w:sz w:val="24"/>
          <w:szCs w:val="24"/>
        </w:rPr>
        <w:t xml:space="preserve">h00. Le stationnement des véhicules en dehors des horaires de montage ou </w:t>
      </w:r>
      <w:r w:rsidR="00682921">
        <w:rPr>
          <w:rFonts w:ascii="Times New Roman" w:hAnsi="Times New Roman" w:cs="Times New Roman"/>
          <w:sz w:val="24"/>
          <w:szCs w:val="24"/>
        </w:rPr>
        <w:t xml:space="preserve">de </w:t>
      </w:r>
      <w:r w:rsidR="004D3A9F">
        <w:rPr>
          <w:rFonts w:ascii="Times New Roman" w:hAnsi="Times New Roman" w:cs="Times New Roman"/>
          <w:sz w:val="24"/>
          <w:szCs w:val="24"/>
        </w:rPr>
        <w:t>réapprovisionnement pendant les horaires accessibles au public, reste à la charge de l’occupants.</w:t>
      </w:r>
    </w:p>
    <w:p w14:paraId="4DC3F1E7" w14:textId="77777777" w:rsidR="004D3A9F" w:rsidRDefault="004D3A9F" w:rsidP="00C9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54D" w14:textId="6C7C525B" w:rsidR="004D3A9F" w:rsidRDefault="005143DA" w:rsidP="00C9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741121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4D3A9F" w:rsidRPr="00901632">
        <w:rPr>
          <w:rFonts w:ascii="Times New Roman" w:hAnsi="Times New Roman" w:cs="Times New Roman"/>
          <w:b/>
          <w:bCs/>
          <w:sz w:val="24"/>
          <w:szCs w:val="24"/>
          <w:u w:val="single"/>
        </w:rPr>
        <w:t>Obligations générales</w:t>
      </w:r>
      <w:r w:rsidR="004D3A9F" w:rsidRPr="004D3A9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05F5115" w14:textId="77777777" w:rsidR="00901632" w:rsidRPr="00C954C3" w:rsidRDefault="00901632" w:rsidP="00C9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EE39" w14:textId="6044052B" w:rsidR="00C954C3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 Respecter toutes les consignes de sécurité</w:t>
      </w:r>
    </w:p>
    <w:p w14:paraId="58A0526A" w14:textId="3B6EC773" w:rsidR="004D3A9F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Respecter les normes en vigueur concernant le matériel et les marchandises vendues</w:t>
      </w:r>
    </w:p>
    <w:p w14:paraId="5601A275" w14:textId="29D9809D" w:rsidR="004D3A9F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Respecter les règles sanitaires en vigueur au moment du déroulement de la manifestation</w:t>
      </w:r>
    </w:p>
    <w:p w14:paraId="4B415630" w14:textId="00E465FC" w:rsidR="004D3A9F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Bénéficier de toutes les assurances et des agréments nécessaires à l’exercice de l’activité</w:t>
      </w:r>
    </w:p>
    <w:p w14:paraId="25815069" w14:textId="67AEF0AF" w:rsidR="004D3A9F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Maintenir </w:t>
      </w:r>
      <w:r w:rsidR="004E20F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‘hygiène et la propreté des emplacements et de leurs abords immédiats pendant toute la durée de l’occupation</w:t>
      </w:r>
    </w:p>
    <w:p w14:paraId="41495205" w14:textId="77777777" w:rsidR="009E4E6D" w:rsidRPr="00834D80" w:rsidRDefault="009E4E6D" w:rsidP="009E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0749247"/>
      <w:r w:rsidRPr="00834D80">
        <w:rPr>
          <w:rFonts w:ascii="Times New Roman" w:hAnsi="Times New Roman" w:cs="Times New Roman"/>
          <w:sz w:val="24"/>
          <w:szCs w:val="24"/>
        </w:rPr>
        <w:t xml:space="preserve">7/ Le stationnement ne doit en aucun cas engendrer de gênes pour l’accès des personnes sur le domaine public qui doit demeurer libre. </w:t>
      </w:r>
    </w:p>
    <w:p w14:paraId="34DC671A" w14:textId="77777777" w:rsidR="009E4E6D" w:rsidRPr="00834D80" w:rsidRDefault="009E4E6D" w:rsidP="009E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8/ Le candidat retenu doit s’engager à libérer l’emplacement à l’issue du créneau horaire et laisser l’emplacement et ses abords propres et sans détritus issus de son activité ou de ses clients.</w:t>
      </w:r>
    </w:p>
    <w:p w14:paraId="066C2FC2" w14:textId="77777777" w:rsidR="009E4E6D" w:rsidRPr="00834D80" w:rsidRDefault="009E4E6D" w:rsidP="009E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9/ Les installations devront présenter un caractère éphémère et être obligatoirement évacuées quotidiennement</w:t>
      </w:r>
    </w:p>
    <w:p w14:paraId="7F70DABF" w14:textId="77777777" w:rsidR="009E4E6D" w:rsidRPr="00834D80" w:rsidRDefault="009E4E6D" w:rsidP="009E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10/ L’autorisation d’occupation temporaire est délivrée à titre personnel. Elle ne peut donc être cédée, sous louée, prêtée ou transmise par le bénéficiaire</w:t>
      </w:r>
    </w:p>
    <w:p w14:paraId="2784D736" w14:textId="77777777" w:rsidR="009E4E6D" w:rsidRPr="00834D80" w:rsidRDefault="009E4E6D" w:rsidP="009E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11/ L’autorisation d’occupation temporaire n’ouvre pas au profit du titulaire de droit quelconque au bénéfice de la législation sur la propriété commerciale.</w:t>
      </w:r>
    </w:p>
    <w:bookmarkEnd w:id="4"/>
    <w:p w14:paraId="500D79C8" w14:textId="77777777" w:rsidR="00C954C3" w:rsidRPr="004D3A9F" w:rsidRDefault="00C954C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4617" w14:textId="085C6049" w:rsidR="00383CEC" w:rsidRDefault="005143DA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Éléments à transmettre dans le cadre de cette consultation lors de la présentation du dossier</w:t>
      </w:r>
      <w:r w:rsid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1C5140AF" w14:textId="77777777" w:rsidR="004E20F4" w:rsidRPr="004E20F4" w:rsidRDefault="004E20F4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208E24" w14:textId="3EBDF22D" w:rsidR="00383CEC" w:rsidRPr="00383CEC" w:rsidRDefault="004E20F4" w:rsidP="00383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Un</w:t>
      </w:r>
      <w:r w:rsidR="00383CEC" w:rsidRPr="00383CEC">
        <w:rPr>
          <w:rFonts w:ascii="Times New Roman" w:hAnsi="Times New Roman" w:cs="Times New Roman"/>
          <w:sz w:val="24"/>
          <w:szCs w:val="24"/>
        </w:rPr>
        <w:t xml:space="preserve"> courrier signé manifestant l’intérêt du candidat à présenter une offre, dans lequel figureront notamment toutes ses coordonnées (adresse postale, numéro de téléphone fixe et portable, adresse </w:t>
      </w:r>
      <w:r w:rsidR="00444E23" w:rsidRPr="00383CEC">
        <w:rPr>
          <w:rFonts w:ascii="Times New Roman" w:hAnsi="Times New Roman" w:cs="Times New Roman"/>
          <w:sz w:val="24"/>
          <w:szCs w:val="24"/>
        </w:rPr>
        <w:t>électronique</w:t>
      </w:r>
      <w:r w:rsidR="00383CEC" w:rsidRPr="00383CEC">
        <w:rPr>
          <w:rFonts w:ascii="Times New Roman" w:hAnsi="Times New Roman" w:cs="Times New Roman"/>
          <w:sz w:val="24"/>
          <w:szCs w:val="24"/>
        </w:rPr>
        <w:t>) et portant une mention certifiant que tous les renseignements fournis sont exacts ;</w:t>
      </w:r>
    </w:p>
    <w:p w14:paraId="36DF43BB" w14:textId="1E1E2DB1" w:rsidR="004E20F4" w:rsidRDefault="004E20F4" w:rsidP="004E20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Un</w:t>
      </w:r>
      <w:r w:rsidR="00383CEC" w:rsidRPr="00383CEC">
        <w:rPr>
          <w:rFonts w:ascii="Times New Roman" w:hAnsi="Times New Roman" w:cs="Times New Roman"/>
          <w:sz w:val="24"/>
          <w:szCs w:val="24"/>
        </w:rPr>
        <w:t xml:space="preserve"> extrait k-bis du Registre du Commerce et des Sociétés ou un extrait D1 de la Chambre des Métiers et de l’Artisanat ou un répertoire Siren, en cours de validité de</w:t>
      </w:r>
      <w:r w:rsidR="0042717E">
        <w:rPr>
          <w:rFonts w:ascii="Times New Roman" w:hAnsi="Times New Roman" w:cs="Times New Roman"/>
          <w:sz w:val="24"/>
          <w:szCs w:val="24"/>
        </w:rPr>
        <w:t xml:space="preserve"> </w:t>
      </w:r>
      <w:r w:rsidR="00383CEC" w:rsidRPr="00383CEC">
        <w:rPr>
          <w:rFonts w:ascii="Times New Roman" w:hAnsi="Times New Roman" w:cs="Times New Roman"/>
          <w:sz w:val="24"/>
          <w:szCs w:val="24"/>
        </w:rPr>
        <w:t>moins de 3 mois ;</w:t>
      </w:r>
    </w:p>
    <w:p w14:paraId="78D27B93" w14:textId="298C1FBB" w:rsidR="004E20F4" w:rsidRPr="004E20F4" w:rsidRDefault="004E20F4" w:rsidP="004E20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photocopie de la pièce d’identité en cours de validité ;</w:t>
      </w:r>
    </w:p>
    <w:p w14:paraId="0F7B1328" w14:textId="40D03A41" w:rsidR="004D3A9F" w:rsidRPr="00834D80" w:rsidRDefault="004D3A9F" w:rsidP="00383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Un descriptif de l’exploitation envisagée</w:t>
      </w:r>
      <w:r w:rsidR="00B70623" w:rsidRPr="00834D80">
        <w:rPr>
          <w:rFonts w:ascii="Times New Roman" w:hAnsi="Times New Roman" w:cs="Times New Roman"/>
          <w:sz w:val="24"/>
          <w:szCs w:val="24"/>
        </w:rPr>
        <w:t xml:space="preserve"> : </w:t>
      </w:r>
      <w:r w:rsidRPr="00834D80">
        <w:rPr>
          <w:rFonts w:ascii="Times New Roman" w:hAnsi="Times New Roman" w:cs="Times New Roman"/>
          <w:sz w:val="24"/>
          <w:szCs w:val="24"/>
        </w:rPr>
        <w:t>type</w:t>
      </w:r>
      <w:r w:rsidR="00B70623" w:rsidRPr="00834D80">
        <w:rPr>
          <w:rFonts w:ascii="Times New Roman" w:hAnsi="Times New Roman" w:cs="Times New Roman"/>
          <w:sz w:val="24"/>
          <w:szCs w:val="24"/>
        </w:rPr>
        <w:t>s</w:t>
      </w:r>
      <w:r w:rsidRPr="00834D80">
        <w:rPr>
          <w:rFonts w:ascii="Times New Roman" w:hAnsi="Times New Roman" w:cs="Times New Roman"/>
          <w:sz w:val="24"/>
          <w:szCs w:val="24"/>
        </w:rPr>
        <w:t xml:space="preserve"> de produits offerts à la vente</w:t>
      </w:r>
      <w:r w:rsidR="00B70623" w:rsidRPr="00834D80">
        <w:rPr>
          <w:rFonts w:ascii="Times New Roman" w:hAnsi="Times New Roman" w:cs="Times New Roman"/>
          <w:sz w:val="24"/>
          <w:szCs w:val="24"/>
        </w:rPr>
        <w:t>,</w:t>
      </w:r>
      <w:r w:rsidR="00737B38" w:rsidRPr="00834D80">
        <w:rPr>
          <w:rFonts w:ascii="Times New Roman" w:hAnsi="Times New Roman" w:cs="Times New Roman"/>
          <w:sz w:val="24"/>
          <w:szCs w:val="24"/>
        </w:rPr>
        <w:t xml:space="preserve"> les tarifs proposés,</w:t>
      </w:r>
      <w:r w:rsidR="00B70623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sz w:val="24"/>
          <w:szCs w:val="24"/>
        </w:rPr>
        <w:t>les caractéristiques de l’installation proposée avec description et visuels dans la mesure du possible</w:t>
      </w:r>
      <w:r w:rsidR="004E20F4" w:rsidRPr="00834D80">
        <w:rPr>
          <w:rFonts w:ascii="Times New Roman" w:hAnsi="Times New Roman" w:cs="Times New Roman"/>
          <w:sz w:val="24"/>
          <w:szCs w:val="24"/>
        </w:rPr>
        <w:t> ;</w:t>
      </w:r>
    </w:p>
    <w:p w14:paraId="58C7C28C" w14:textId="3DFA51F9" w:rsidR="00383CEC" w:rsidRPr="00834D80" w:rsidRDefault="004E20F4" w:rsidP="00383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Tout</w:t>
      </w:r>
      <w:r w:rsidR="00383CEC" w:rsidRPr="00834D80">
        <w:rPr>
          <w:rFonts w:ascii="Times New Roman" w:hAnsi="Times New Roman" w:cs="Times New Roman"/>
          <w:sz w:val="24"/>
          <w:szCs w:val="24"/>
        </w:rPr>
        <w:t xml:space="preserve"> document ou agrément lié à l’exercice de l’activité</w:t>
      </w:r>
      <w:r w:rsidRPr="00834D80">
        <w:rPr>
          <w:rFonts w:ascii="Times New Roman" w:hAnsi="Times New Roman" w:cs="Times New Roman"/>
          <w:sz w:val="24"/>
          <w:szCs w:val="24"/>
        </w:rPr>
        <w:t> </w:t>
      </w:r>
      <w:bookmarkStart w:id="5" w:name="_Hlk180749405"/>
      <w:r w:rsidR="00B70623" w:rsidRPr="00834D80">
        <w:rPr>
          <w:rFonts w:ascii="Times New Roman" w:hAnsi="Times New Roman" w:cs="Times New Roman"/>
          <w:sz w:val="24"/>
          <w:szCs w:val="24"/>
        </w:rPr>
        <w:t>(carte de commerçant ambulant)</w:t>
      </w:r>
      <w:r w:rsidR="003B60DA" w:rsidRPr="00834D80">
        <w:rPr>
          <w:rFonts w:ascii="Times New Roman" w:hAnsi="Times New Roman" w:cs="Times New Roman"/>
          <w:sz w:val="24"/>
          <w:szCs w:val="24"/>
        </w:rPr>
        <w:t> ;</w:t>
      </w:r>
    </w:p>
    <w:p w14:paraId="0BA5C1D9" w14:textId="77777777" w:rsidR="004B2BE6" w:rsidRPr="00834D80" w:rsidRDefault="004E20F4" w:rsidP="004B2B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0749443"/>
      <w:bookmarkEnd w:id="5"/>
      <w:r w:rsidRPr="00834D80">
        <w:rPr>
          <w:rFonts w:ascii="Times New Roman" w:hAnsi="Times New Roman" w:cs="Times New Roman"/>
          <w:sz w:val="24"/>
          <w:szCs w:val="24"/>
        </w:rPr>
        <w:lastRenderedPageBreak/>
        <w:t>Une</w:t>
      </w:r>
      <w:r w:rsidR="00383CEC" w:rsidRPr="00834D80">
        <w:rPr>
          <w:rFonts w:ascii="Times New Roman" w:hAnsi="Times New Roman" w:cs="Times New Roman"/>
          <w:sz w:val="24"/>
          <w:szCs w:val="24"/>
        </w:rPr>
        <w:t xml:space="preserve"> attestation d'assurance</w:t>
      </w:r>
      <w:r w:rsidR="004B2BE6" w:rsidRPr="00834D80">
        <w:rPr>
          <w:rFonts w:ascii="Times New Roman" w:hAnsi="Times New Roman" w:cs="Times New Roman"/>
          <w:sz w:val="24"/>
          <w:szCs w:val="24"/>
        </w:rPr>
        <w:t xml:space="preserve"> responsabilité professionnelle en cours de validité</w:t>
      </w:r>
      <w:r w:rsidR="000B4F39" w:rsidRPr="00834D80">
        <w:rPr>
          <w:rFonts w:ascii="Times New Roman" w:hAnsi="Times New Roman" w:cs="Times New Roman"/>
          <w:sz w:val="24"/>
          <w:szCs w:val="24"/>
        </w:rPr>
        <w:t>,</w:t>
      </w:r>
    </w:p>
    <w:p w14:paraId="551DE338" w14:textId="2F95B3D2" w:rsidR="00BE7901" w:rsidRPr="00451E44" w:rsidRDefault="00BE7901" w:rsidP="00451E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180749470"/>
      <w:bookmarkEnd w:id="6"/>
    </w:p>
    <w:bookmarkEnd w:id="7"/>
    <w:p w14:paraId="60D071DD" w14:textId="77777777" w:rsidR="004B2BE6" w:rsidRPr="004B2BE6" w:rsidRDefault="004B2BE6" w:rsidP="004B2B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9E7C4E" w14:textId="1817B6E7" w:rsidR="00383CEC" w:rsidRPr="00383CEC" w:rsidRDefault="00383CEC" w:rsidP="004B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 </w:t>
      </w:r>
    </w:p>
    <w:p w14:paraId="3A13B2BA" w14:textId="58AD5BF2" w:rsidR="00383CEC" w:rsidRPr="004E20F4" w:rsidRDefault="005143DA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Détermination du montant versé par les exploitants au titre de l'occupation</w:t>
      </w:r>
      <w:r w:rsid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bookmarkEnd w:id="3"/>
    <w:p w14:paraId="76D082B2" w14:textId="77777777" w:rsidR="004D3A9F" w:rsidRPr="00383CEC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C53D4" w14:textId="3FAC4493" w:rsidR="00383CEC" w:rsidRPr="004E20F4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F4">
        <w:rPr>
          <w:rFonts w:ascii="Times New Roman" w:hAnsi="Times New Roman" w:cs="Times New Roman"/>
          <w:sz w:val="24"/>
          <w:szCs w:val="24"/>
        </w:rPr>
        <w:t xml:space="preserve">Cette occupation donnera lieu au paiement d’une redevance, conformément à l’article L. 2125-1 du Code général de la propriété des personnes publiques dont le montant sera calculé </w:t>
      </w:r>
      <w:r w:rsidR="004D3A9F" w:rsidRPr="004E20F4">
        <w:rPr>
          <w:rFonts w:ascii="Times New Roman" w:hAnsi="Times New Roman" w:cs="Times New Roman"/>
          <w:sz w:val="24"/>
          <w:szCs w:val="24"/>
        </w:rPr>
        <w:t xml:space="preserve">comme suit </w:t>
      </w:r>
      <w:r w:rsidR="004E20F4">
        <w:rPr>
          <w:rFonts w:ascii="Times New Roman" w:hAnsi="Times New Roman" w:cs="Times New Roman"/>
          <w:sz w:val="24"/>
          <w:szCs w:val="24"/>
        </w:rPr>
        <w:t xml:space="preserve">et </w:t>
      </w:r>
      <w:r w:rsidR="004D3A9F" w:rsidRPr="004E20F4">
        <w:rPr>
          <w:rFonts w:ascii="Times New Roman" w:hAnsi="Times New Roman" w:cs="Times New Roman"/>
          <w:sz w:val="24"/>
          <w:szCs w:val="24"/>
        </w:rPr>
        <w:t>conformément à la délibération n° DEL</w:t>
      </w:r>
      <w:r w:rsidR="00834D80">
        <w:rPr>
          <w:rFonts w:ascii="Times New Roman" w:hAnsi="Times New Roman" w:cs="Times New Roman"/>
          <w:sz w:val="24"/>
          <w:szCs w:val="24"/>
        </w:rPr>
        <w:t xml:space="preserve">_2024_0267 du 19 décembre 2024 </w:t>
      </w:r>
      <w:r w:rsidRPr="004E20F4">
        <w:rPr>
          <w:rFonts w:ascii="Times New Roman" w:hAnsi="Times New Roman" w:cs="Times New Roman"/>
          <w:sz w:val="24"/>
          <w:szCs w:val="24"/>
        </w:rPr>
        <w:t>:</w:t>
      </w:r>
    </w:p>
    <w:p w14:paraId="7EE69677" w14:textId="77777777" w:rsidR="004D3A9F" w:rsidRPr="00383CEC" w:rsidRDefault="004D3A9F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4A61" w14:textId="0BC94FEC" w:rsidR="00682921" w:rsidRDefault="004D3A9F" w:rsidP="007228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18">
        <w:rPr>
          <w:rFonts w:ascii="Times New Roman" w:hAnsi="Times New Roman" w:cs="Times New Roman"/>
          <w:sz w:val="24"/>
          <w:szCs w:val="24"/>
        </w:rPr>
        <w:t>Occupations événementielles FERIAS</w:t>
      </w:r>
      <w:r w:rsidR="00682921">
        <w:rPr>
          <w:rFonts w:ascii="Times New Roman" w:hAnsi="Times New Roman" w:cs="Times New Roman"/>
          <w:sz w:val="24"/>
          <w:szCs w:val="24"/>
        </w:rPr>
        <w:t> :</w:t>
      </w:r>
    </w:p>
    <w:p w14:paraId="3ED232CD" w14:textId="2FF74265" w:rsidR="005C0118" w:rsidRDefault="00682921" w:rsidP="006829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D3A9F" w:rsidRPr="005C0118">
        <w:rPr>
          <w:rFonts w:ascii="Times New Roman" w:hAnsi="Times New Roman" w:cs="Times New Roman"/>
          <w:sz w:val="24"/>
          <w:szCs w:val="24"/>
        </w:rPr>
        <w:t xml:space="preserve">ommerces artisanaux : </w:t>
      </w:r>
      <w:r w:rsidR="00FC68FC">
        <w:rPr>
          <w:rFonts w:ascii="Times New Roman" w:hAnsi="Times New Roman" w:cs="Times New Roman"/>
          <w:sz w:val="24"/>
          <w:szCs w:val="24"/>
        </w:rPr>
        <w:t>1</w:t>
      </w:r>
      <w:r w:rsidR="005C0118" w:rsidRPr="005C0118">
        <w:rPr>
          <w:rFonts w:ascii="Times New Roman" w:hAnsi="Times New Roman" w:cs="Times New Roman"/>
          <w:sz w:val="24"/>
          <w:szCs w:val="24"/>
        </w:rPr>
        <w:t>8 € (</w:t>
      </w:r>
      <w:r w:rsidR="00FC68FC">
        <w:rPr>
          <w:rFonts w:ascii="Times New Roman" w:hAnsi="Times New Roman" w:cs="Times New Roman"/>
          <w:sz w:val="24"/>
          <w:szCs w:val="24"/>
        </w:rPr>
        <w:t>dix</w:t>
      </w:r>
      <w:r w:rsidR="004E20F4" w:rsidRPr="005C0118">
        <w:rPr>
          <w:rFonts w:ascii="Times New Roman" w:hAnsi="Times New Roman" w:cs="Times New Roman"/>
          <w:sz w:val="24"/>
          <w:szCs w:val="24"/>
        </w:rPr>
        <w:t>-huit</w:t>
      </w:r>
      <w:r w:rsidR="005C0118" w:rsidRPr="005C0118">
        <w:rPr>
          <w:rFonts w:ascii="Times New Roman" w:hAnsi="Times New Roman" w:cs="Times New Roman"/>
          <w:sz w:val="24"/>
          <w:szCs w:val="24"/>
        </w:rPr>
        <w:t xml:space="preserve"> €uros) le mètre linéaire par jour</w:t>
      </w:r>
    </w:p>
    <w:p w14:paraId="122B834E" w14:textId="77777777" w:rsidR="001D1F3B" w:rsidRDefault="001D1F3B" w:rsidP="006829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021F12" w14:textId="33F5FFE9" w:rsidR="001D1F3B" w:rsidRPr="005C0118" w:rsidRDefault="001D1F3B" w:rsidP="001D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montant total est dû quelle que soit la fréquentation.</w:t>
      </w:r>
    </w:p>
    <w:p w14:paraId="6AC1F27D" w14:textId="77777777" w:rsidR="005C0118" w:rsidRDefault="005C0118" w:rsidP="005C01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41CBF2" w14:textId="59B5ED64" w:rsidR="00620250" w:rsidRDefault="005143DA" w:rsidP="0062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.1 - </w:t>
      </w:r>
      <w:r w:rsidR="005C0118" w:rsidRP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Modalités d</w:t>
      </w:r>
      <w:r w:rsidR="00383CEC" w:rsidRP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e paiement de la redevance</w:t>
      </w:r>
      <w:r w:rsidR="00620250">
        <w:rPr>
          <w:rFonts w:ascii="Times New Roman" w:hAnsi="Times New Roman" w:cs="Times New Roman"/>
          <w:sz w:val="24"/>
          <w:szCs w:val="24"/>
        </w:rPr>
        <w:t xml:space="preserve"> : </w:t>
      </w:r>
      <w:r w:rsidR="00620250" w:rsidRPr="00620250">
        <w:rPr>
          <w:rFonts w:ascii="Times New Roman" w:hAnsi="Times New Roman" w:cs="Times New Roman"/>
          <w:sz w:val="24"/>
          <w:szCs w:val="24"/>
        </w:rPr>
        <w:t xml:space="preserve">perception directe par anticipation auprès du pôle marché avec remise en </w:t>
      </w:r>
      <w:r w:rsidR="00682921">
        <w:rPr>
          <w:rFonts w:ascii="Times New Roman" w:hAnsi="Times New Roman" w:cs="Times New Roman"/>
          <w:sz w:val="24"/>
          <w:szCs w:val="24"/>
        </w:rPr>
        <w:t>contrepartie</w:t>
      </w:r>
      <w:r w:rsidR="00620250" w:rsidRPr="00620250">
        <w:rPr>
          <w:rFonts w:ascii="Times New Roman" w:hAnsi="Times New Roman" w:cs="Times New Roman"/>
          <w:sz w:val="24"/>
          <w:szCs w:val="24"/>
        </w:rPr>
        <w:t xml:space="preserve"> de l’acte d’autorisation et du laisser passer.</w:t>
      </w:r>
    </w:p>
    <w:p w14:paraId="7E696841" w14:textId="77777777" w:rsidR="00124A63" w:rsidRPr="00124A63" w:rsidRDefault="00124A63" w:rsidP="0012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A63">
        <w:rPr>
          <w:rFonts w:ascii="Times New Roman" w:hAnsi="Times New Roman" w:cs="Times New Roman"/>
          <w:sz w:val="24"/>
          <w:szCs w:val="24"/>
        </w:rPr>
        <w:t>Une permanence sera prévue à cet effet les 08, 10 et 11 avril 2025 de 9h à 12h et de 14h à 17h au Pôle marché situé dans les locaux de la Police Municipale, boulevard des Lices.</w:t>
      </w:r>
    </w:p>
    <w:p w14:paraId="6A97C493" w14:textId="77777777" w:rsidR="00124A63" w:rsidRPr="00620250" w:rsidRDefault="00124A63" w:rsidP="0062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DCE8" w14:textId="4539CA19" w:rsidR="005C0118" w:rsidRDefault="005C0118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26E6B" w14:textId="1F2BA02B" w:rsidR="00383CEC" w:rsidRPr="004E20F4" w:rsidRDefault="005143DA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44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Critères d’appréciation et de notation des dossiers de candidature</w:t>
      </w:r>
      <w:r w:rsidR="004E20F4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3E0FF35E" w14:textId="77777777" w:rsidR="004E20F4" w:rsidRDefault="004E20F4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E96A5" w14:textId="0FE70786" w:rsidR="005C0118" w:rsidRDefault="004E20F4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18">
        <w:rPr>
          <w:rFonts w:ascii="Times New Roman" w:hAnsi="Times New Roman" w:cs="Times New Roman"/>
          <w:sz w:val="24"/>
          <w:szCs w:val="24"/>
        </w:rPr>
        <w:t>En complément</w:t>
      </w:r>
      <w:r w:rsidR="005C0118" w:rsidRPr="005C0118">
        <w:rPr>
          <w:rFonts w:ascii="Times New Roman" w:hAnsi="Times New Roman" w:cs="Times New Roman"/>
          <w:sz w:val="24"/>
          <w:szCs w:val="24"/>
        </w:rPr>
        <w:t xml:space="preserve"> de la transmission des éléments demandés ci-dessus, chaque candidat est également tenu de trans</w:t>
      </w:r>
      <w:r w:rsidR="0008137E">
        <w:rPr>
          <w:rFonts w:ascii="Times New Roman" w:hAnsi="Times New Roman" w:cs="Times New Roman"/>
          <w:sz w:val="24"/>
          <w:szCs w:val="24"/>
        </w:rPr>
        <w:t xml:space="preserve">mettre un dossier exhaustif et complet devant respecter les conditions suivantes : </w:t>
      </w:r>
    </w:p>
    <w:p w14:paraId="779C8F17" w14:textId="77777777" w:rsidR="0008137E" w:rsidRDefault="0008137E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328B3" w14:textId="2D44F0B1" w:rsidR="0008137E" w:rsidRPr="004E20F4" w:rsidRDefault="0008137E" w:rsidP="004E20F4">
      <w:pPr>
        <w:pStyle w:val="Paragraphedelist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6989420"/>
      <w:r w:rsidRPr="004E20F4">
        <w:rPr>
          <w:rFonts w:ascii="Times New Roman" w:hAnsi="Times New Roman" w:cs="Times New Roman"/>
          <w:sz w:val="24"/>
          <w:szCs w:val="24"/>
          <w:u w:val="single"/>
        </w:rPr>
        <w:t>Sur</w:t>
      </w:r>
      <w:bookmarkEnd w:id="8"/>
      <w:r w:rsidRPr="004E20F4">
        <w:rPr>
          <w:rFonts w:ascii="Times New Roman" w:hAnsi="Times New Roman" w:cs="Times New Roman"/>
          <w:sz w:val="24"/>
          <w:szCs w:val="24"/>
          <w:u w:val="single"/>
        </w:rPr>
        <w:t xml:space="preserve"> la forme</w:t>
      </w:r>
      <w:r w:rsidRPr="004E20F4">
        <w:rPr>
          <w:rFonts w:ascii="Times New Roman" w:hAnsi="Times New Roman" w:cs="Times New Roman"/>
          <w:sz w:val="24"/>
          <w:szCs w:val="24"/>
        </w:rPr>
        <w:t xml:space="preserve"> : les candidats devront présenter un dossier de candidature exhaustif, comprenant notamment : </w:t>
      </w:r>
    </w:p>
    <w:p w14:paraId="5BB7C1B8" w14:textId="16E83356" w:rsidR="0008137E" w:rsidRPr="004E20F4" w:rsidRDefault="004E20F4" w:rsidP="004E20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F4">
        <w:rPr>
          <w:rFonts w:ascii="Times New Roman" w:hAnsi="Times New Roman" w:cs="Times New Roman"/>
          <w:sz w:val="24"/>
          <w:szCs w:val="24"/>
        </w:rPr>
        <w:t>Une</w:t>
      </w:r>
      <w:r w:rsidR="0008137E" w:rsidRPr="004E20F4">
        <w:rPr>
          <w:rFonts w:ascii="Times New Roman" w:hAnsi="Times New Roman" w:cs="Times New Roman"/>
          <w:sz w:val="24"/>
          <w:szCs w:val="24"/>
        </w:rPr>
        <w:t xml:space="preserve"> présentation claire et aérée du dossier</w:t>
      </w:r>
    </w:p>
    <w:p w14:paraId="36467A94" w14:textId="231ADD2C" w:rsidR="0008137E" w:rsidRPr="004E20F4" w:rsidRDefault="004E20F4" w:rsidP="004E20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F4">
        <w:rPr>
          <w:rFonts w:ascii="Times New Roman" w:hAnsi="Times New Roman" w:cs="Times New Roman"/>
          <w:sz w:val="24"/>
          <w:szCs w:val="24"/>
        </w:rPr>
        <w:t>L’intégration</w:t>
      </w:r>
      <w:r w:rsidR="0008137E" w:rsidRPr="004E20F4">
        <w:rPr>
          <w:rFonts w:ascii="Times New Roman" w:hAnsi="Times New Roman" w:cs="Times New Roman"/>
          <w:sz w:val="24"/>
          <w:szCs w:val="24"/>
        </w:rPr>
        <w:t xml:space="preserve"> au sein du dossier de tout élément/document permettant réellement d’apprécier l’activité exercée ainsi que la </w:t>
      </w:r>
      <w:r w:rsidRPr="004E20F4">
        <w:rPr>
          <w:rFonts w:ascii="Times New Roman" w:hAnsi="Times New Roman" w:cs="Times New Roman"/>
          <w:sz w:val="24"/>
          <w:szCs w:val="24"/>
        </w:rPr>
        <w:t>nature</w:t>
      </w:r>
      <w:r w:rsidR="0008137E" w:rsidRPr="004E20F4">
        <w:rPr>
          <w:rFonts w:ascii="Times New Roman" w:hAnsi="Times New Roman" w:cs="Times New Roman"/>
          <w:sz w:val="24"/>
          <w:szCs w:val="24"/>
        </w:rPr>
        <w:t xml:space="preserve"> ou la composition des produits vendus (photographies de bonne qualité, supports média, références à des sites internet, labels…)</w:t>
      </w:r>
    </w:p>
    <w:p w14:paraId="468491DF" w14:textId="77777777" w:rsidR="0008137E" w:rsidRDefault="0008137E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3C240" w14:textId="0CD5C390" w:rsidR="007A5E2C" w:rsidRDefault="004E20F4" w:rsidP="008A2F8B">
      <w:pPr>
        <w:pStyle w:val="Paragraphedelist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sz w:val="24"/>
          <w:szCs w:val="24"/>
          <w:u w:val="single"/>
        </w:rPr>
        <w:t xml:space="preserve">Sur </w:t>
      </w:r>
      <w:r w:rsidR="0008137E" w:rsidRPr="00B670FA">
        <w:rPr>
          <w:rFonts w:ascii="Times New Roman" w:hAnsi="Times New Roman" w:cs="Times New Roman"/>
          <w:sz w:val="24"/>
          <w:szCs w:val="24"/>
          <w:u w:val="single"/>
        </w:rPr>
        <w:t>le fond</w:t>
      </w:r>
      <w:r w:rsidR="0008137E" w:rsidRPr="00B670FA">
        <w:rPr>
          <w:rFonts w:ascii="Times New Roman" w:hAnsi="Times New Roman" w:cs="Times New Roman"/>
          <w:sz w:val="24"/>
          <w:szCs w:val="24"/>
        </w:rPr>
        <w:t xml:space="preserve"> : </w:t>
      </w:r>
      <w:r w:rsidR="007A5E2C" w:rsidRPr="00B670FA">
        <w:rPr>
          <w:rFonts w:ascii="Times New Roman" w:hAnsi="Times New Roman" w:cs="Times New Roman"/>
          <w:sz w:val="24"/>
          <w:szCs w:val="24"/>
        </w:rPr>
        <w:t xml:space="preserve">seuls les dossiers présentés par chaque candidat répondant à la forme requise et déposés dans le délai seront pris en compte (les dossiers devront faire l’objet d’un seul envoi). </w:t>
      </w:r>
    </w:p>
    <w:p w14:paraId="6DBCAB26" w14:textId="77777777" w:rsidR="00B670FA" w:rsidRDefault="00B670FA" w:rsidP="00B6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EE4C" w14:textId="77777777" w:rsidR="00B670FA" w:rsidRDefault="00B670FA" w:rsidP="00B670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B62">
        <w:rPr>
          <w:rFonts w:ascii="Times New Roman" w:hAnsi="Times New Roman" w:cs="Times New Roman"/>
          <w:sz w:val="24"/>
          <w:szCs w:val="24"/>
        </w:rPr>
        <w:t>En fonction des candidatures et des offres, la Collectivité se réserve le droit d’augmenter ou de réduire le nombre de commerçants ambulants sur cette manifestation.</w:t>
      </w:r>
    </w:p>
    <w:p w14:paraId="789D246D" w14:textId="77777777" w:rsidR="00D96B62" w:rsidRPr="00D96B62" w:rsidRDefault="00D96B62" w:rsidP="00B670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C2CB0C" w14:textId="77777777" w:rsidR="00B670FA" w:rsidRPr="00D96B62" w:rsidRDefault="00B670FA" w:rsidP="00B670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B62">
        <w:rPr>
          <w:rFonts w:ascii="Times New Roman" w:hAnsi="Times New Roman" w:cs="Times New Roman"/>
          <w:sz w:val="24"/>
          <w:szCs w:val="24"/>
        </w:rPr>
        <w:t xml:space="preserve">Les offres seront analysées suivant la capacité du candidat à répondre aux attentes de la Collectivité. Les notes seront attribuées en fonction des critères suivants : </w:t>
      </w:r>
    </w:p>
    <w:p w14:paraId="79B38E0C" w14:textId="77777777" w:rsidR="00B670FA" w:rsidRPr="00B670FA" w:rsidRDefault="00B670FA" w:rsidP="00B6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180E" w14:textId="2E679053" w:rsidR="007A5E2C" w:rsidRDefault="007A5E2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  <w:u w:val="single"/>
        </w:rPr>
        <w:t>Critère n° 1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 xml:space="preserve">qualité des produits proposés à la vente </w:t>
      </w:r>
      <w:r w:rsidR="00307AC2" w:rsidRPr="00307A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>35 points</w:t>
      </w:r>
      <w:r w:rsidR="00307AC2" w:rsidRPr="00307A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 xml:space="preserve"> composé 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B2EDABC" w14:textId="77777777" w:rsidR="00307AC2" w:rsidRDefault="00307AC2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091F5" w14:textId="53F32476" w:rsidR="007A5E2C" w:rsidRPr="00307AC2" w:rsidRDefault="00307AC2" w:rsidP="00307AC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</w:rPr>
        <w:t>Sous</w:t>
      </w:r>
      <w:r w:rsidR="007A5E2C" w:rsidRPr="00307AC2">
        <w:rPr>
          <w:rFonts w:ascii="Times New Roman" w:hAnsi="Times New Roman" w:cs="Times New Roman"/>
          <w:b/>
          <w:bCs/>
          <w:sz w:val="24"/>
          <w:szCs w:val="24"/>
        </w:rPr>
        <w:t xml:space="preserve"> critère n° 1</w:t>
      </w:r>
      <w:r w:rsidR="007A5E2C" w:rsidRPr="00307AC2">
        <w:rPr>
          <w:rFonts w:ascii="Times New Roman" w:hAnsi="Times New Roman" w:cs="Times New Roman"/>
          <w:sz w:val="24"/>
          <w:szCs w:val="24"/>
        </w:rPr>
        <w:t xml:space="preserve"> : nature, origine et qualité des matériaux, composants utilisés pour la </w:t>
      </w:r>
      <w:r w:rsidR="00444E23">
        <w:rPr>
          <w:rFonts w:ascii="Times New Roman" w:hAnsi="Times New Roman" w:cs="Times New Roman"/>
          <w:sz w:val="24"/>
          <w:szCs w:val="24"/>
        </w:rPr>
        <w:t>fabrication</w:t>
      </w:r>
      <w:r w:rsidR="007A5E2C" w:rsidRPr="00307AC2">
        <w:rPr>
          <w:rFonts w:ascii="Times New Roman" w:hAnsi="Times New Roman" w:cs="Times New Roman"/>
          <w:sz w:val="24"/>
          <w:szCs w:val="24"/>
        </w:rPr>
        <w:t xml:space="preserve"> des </w:t>
      </w:r>
      <w:r w:rsidR="00444E23">
        <w:rPr>
          <w:rFonts w:ascii="Times New Roman" w:hAnsi="Times New Roman" w:cs="Times New Roman"/>
          <w:sz w:val="24"/>
          <w:szCs w:val="24"/>
        </w:rPr>
        <w:t>produits</w:t>
      </w:r>
      <w:r w:rsidR="007A5E2C" w:rsidRPr="00307AC2">
        <w:rPr>
          <w:rFonts w:ascii="Times New Roman" w:hAnsi="Times New Roman" w:cs="Times New Roman"/>
          <w:sz w:val="24"/>
          <w:szCs w:val="24"/>
        </w:rPr>
        <w:t xml:space="preserve"> proposés à la vente</w:t>
      </w:r>
      <w:r w:rsidRPr="00307AC2">
        <w:rPr>
          <w:rFonts w:ascii="Times New Roman" w:hAnsi="Times New Roman" w:cs="Times New Roman"/>
          <w:sz w:val="24"/>
          <w:szCs w:val="24"/>
        </w:rPr>
        <w:t xml:space="preserve"> </w:t>
      </w:r>
      <w:r w:rsidR="007A5E2C" w:rsidRPr="00307AC2">
        <w:rPr>
          <w:rFonts w:ascii="Times New Roman" w:hAnsi="Times New Roman" w:cs="Times New Roman"/>
          <w:sz w:val="24"/>
          <w:szCs w:val="24"/>
        </w:rPr>
        <w:t>(</w:t>
      </w:r>
      <w:r w:rsidR="007A5E2C" w:rsidRPr="00307AC2">
        <w:rPr>
          <w:rFonts w:ascii="Times New Roman" w:hAnsi="Times New Roman" w:cs="Times New Roman"/>
          <w:b/>
          <w:bCs/>
          <w:sz w:val="24"/>
          <w:szCs w:val="24"/>
        </w:rPr>
        <w:t>30 points</w:t>
      </w:r>
      <w:r w:rsidR="007A5E2C" w:rsidRPr="00307AC2">
        <w:rPr>
          <w:rFonts w:ascii="Times New Roman" w:hAnsi="Times New Roman" w:cs="Times New Roman"/>
          <w:sz w:val="24"/>
          <w:szCs w:val="24"/>
        </w:rPr>
        <w:t>)</w:t>
      </w:r>
    </w:p>
    <w:p w14:paraId="31F2863D" w14:textId="735370A1" w:rsidR="007A5E2C" w:rsidRPr="00307AC2" w:rsidRDefault="00307AC2" w:rsidP="00307AC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A5E2C" w:rsidRPr="00307AC2">
        <w:rPr>
          <w:rFonts w:ascii="Times New Roman" w:hAnsi="Times New Roman" w:cs="Times New Roman"/>
          <w:b/>
          <w:bCs/>
          <w:sz w:val="24"/>
          <w:szCs w:val="24"/>
        </w:rPr>
        <w:t>ous critère n° 2</w:t>
      </w:r>
      <w:r w:rsidR="007A5E2C" w:rsidRPr="00307AC2">
        <w:rPr>
          <w:rFonts w:ascii="Times New Roman" w:hAnsi="Times New Roman" w:cs="Times New Roman"/>
          <w:sz w:val="24"/>
          <w:szCs w:val="24"/>
        </w:rPr>
        <w:t> : tout élément ou document permettant d’apprécier la qualité des produits proposés à la vente (diplôme d’artisanat, savoir-faire particulier, labels spécifiques, qualifications, expériences précédentes</w:t>
      </w:r>
      <w:r w:rsidR="003B60DA">
        <w:rPr>
          <w:rFonts w:ascii="Times New Roman" w:hAnsi="Times New Roman" w:cs="Times New Roman"/>
          <w:sz w:val="24"/>
          <w:szCs w:val="24"/>
        </w:rPr>
        <w:t>)</w:t>
      </w:r>
      <w:r w:rsidR="007A5E2C" w:rsidRPr="00307AC2">
        <w:rPr>
          <w:rFonts w:ascii="Times New Roman" w:hAnsi="Times New Roman" w:cs="Times New Roman"/>
          <w:sz w:val="24"/>
          <w:szCs w:val="24"/>
        </w:rPr>
        <w:t xml:space="preserve"> (</w:t>
      </w:r>
      <w:r w:rsidR="007A5E2C" w:rsidRPr="00307AC2">
        <w:rPr>
          <w:rFonts w:ascii="Times New Roman" w:hAnsi="Times New Roman" w:cs="Times New Roman"/>
          <w:b/>
          <w:bCs/>
          <w:sz w:val="24"/>
          <w:szCs w:val="24"/>
        </w:rPr>
        <w:t>5 points</w:t>
      </w:r>
      <w:r w:rsidR="007A5E2C" w:rsidRPr="00307AC2">
        <w:rPr>
          <w:rFonts w:ascii="Times New Roman" w:hAnsi="Times New Roman" w:cs="Times New Roman"/>
          <w:sz w:val="24"/>
          <w:szCs w:val="24"/>
        </w:rPr>
        <w:t>)</w:t>
      </w:r>
    </w:p>
    <w:p w14:paraId="46549547" w14:textId="77777777" w:rsidR="007A5E2C" w:rsidRDefault="007A5E2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E89F6" w14:textId="5AFD6906" w:rsidR="007A5E2C" w:rsidRDefault="007A5E2C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Critère n° 2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> : modalités et processus de fabrication et de commercialisation des produits proposés à la vente (35 points) composé de :</w:t>
      </w:r>
    </w:p>
    <w:p w14:paraId="7275A889" w14:textId="77777777" w:rsidR="00307AC2" w:rsidRPr="00307AC2" w:rsidRDefault="00307AC2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6337C" w14:textId="1CAE88C1" w:rsidR="007A5E2C" w:rsidRPr="00307AC2" w:rsidRDefault="007A5E2C" w:rsidP="00307AC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</w:rPr>
        <w:t>Sous critère n° 1</w:t>
      </w:r>
      <w:r w:rsidRPr="00307AC2">
        <w:rPr>
          <w:rFonts w:ascii="Times New Roman" w:hAnsi="Times New Roman" w:cs="Times New Roman"/>
          <w:sz w:val="24"/>
          <w:szCs w:val="24"/>
        </w:rPr>
        <w:t> : nature de procédé de fabrication, manuelle ou mécanique, des produits proposés à la vente (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>15 points</w:t>
      </w:r>
      <w:r w:rsidRPr="00307AC2">
        <w:rPr>
          <w:rFonts w:ascii="Times New Roman" w:hAnsi="Times New Roman" w:cs="Times New Roman"/>
          <w:sz w:val="24"/>
          <w:szCs w:val="24"/>
        </w:rPr>
        <w:t>). La fabrication des produits proposés à la vente par l’exploitant sera appréciée</w:t>
      </w:r>
    </w:p>
    <w:p w14:paraId="69E2A704" w14:textId="40F93CB4" w:rsidR="007A5E2C" w:rsidRPr="00307AC2" w:rsidRDefault="007A5E2C" w:rsidP="00307AC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</w:rPr>
        <w:t>Sous critère n° 2</w:t>
      </w:r>
      <w:r w:rsidRPr="00307AC2">
        <w:rPr>
          <w:rFonts w:ascii="Times New Roman" w:hAnsi="Times New Roman" w:cs="Times New Roman"/>
          <w:sz w:val="24"/>
          <w:szCs w:val="24"/>
        </w:rPr>
        <w:t> : méthodes de conception</w:t>
      </w:r>
      <w:r w:rsidR="00307AC2">
        <w:rPr>
          <w:rFonts w:ascii="Times New Roman" w:hAnsi="Times New Roman" w:cs="Times New Roman"/>
          <w:sz w:val="24"/>
          <w:szCs w:val="24"/>
        </w:rPr>
        <w:t> : le cas échéant, l</w:t>
      </w:r>
      <w:r w:rsidRPr="00307AC2">
        <w:rPr>
          <w:rFonts w:ascii="Times New Roman" w:hAnsi="Times New Roman" w:cs="Times New Roman"/>
          <w:sz w:val="24"/>
          <w:szCs w:val="24"/>
        </w:rPr>
        <w:t>e candidat devra décrire précisément (notamment par l’ajout de photographies, d’illustrations ou de tout autre document pertinent) les méthodes utilisées pour procéder à la fabrication des produits (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>12 points</w:t>
      </w:r>
      <w:r w:rsidRPr="00307AC2">
        <w:rPr>
          <w:rFonts w:ascii="Times New Roman" w:hAnsi="Times New Roman" w:cs="Times New Roman"/>
          <w:sz w:val="24"/>
          <w:szCs w:val="24"/>
        </w:rPr>
        <w:t>)</w:t>
      </w:r>
    </w:p>
    <w:p w14:paraId="4D54BA26" w14:textId="5F4C1CF9" w:rsidR="00DE6863" w:rsidRPr="00307AC2" w:rsidRDefault="00DE6863" w:rsidP="00307AC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C2">
        <w:rPr>
          <w:rFonts w:ascii="Times New Roman" w:hAnsi="Times New Roman" w:cs="Times New Roman"/>
          <w:b/>
          <w:bCs/>
          <w:sz w:val="24"/>
          <w:szCs w:val="24"/>
        </w:rPr>
        <w:t>Sous critère n° 3</w:t>
      </w:r>
      <w:r w:rsidRPr="00307AC2">
        <w:rPr>
          <w:rFonts w:ascii="Times New Roman" w:hAnsi="Times New Roman" w:cs="Times New Roman"/>
          <w:sz w:val="24"/>
          <w:szCs w:val="24"/>
        </w:rPr>
        <w:t xml:space="preserve"> : lien avec la thématique de la tauromachie </w:t>
      </w:r>
      <w:r w:rsidR="00307AC2">
        <w:rPr>
          <w:rFonts w:ascii="Times New Roman" w:hAnsi="Times New Roman" w:cs="Times New Roman"/>
          <w:sz w:val="24"/>
          <w:szCs w:val="24"/>
        </w:rPr>
        <w:t>(</w:t>
      </w:r>
      <w:r w:rsidR="00307AC2" w:rsidRPr="00307AC2">
        <w:rPr>
          <w:rFonts w:ascii="Times New Roman" w:hAnsi="Times New Roman" w:cs="Times New Roman"/>
          <w:b/>
          <w:bCs/>
          <w:sz w:val="24"/>
          <w:szCs w:val="24"/>
        </w:rPr>
        <w:t>8 points</w:t>
      </w:r>
      <w:r w:rsidR="00307AC2">
        <w:rPr>
          <w:rFonts w:ascii="Times New Roman" w:hAnsi="Times New Roman" w:cs="Times New Roman"/>
          <w:sz w:val="24"/>
          <w:szCs w:val="24"/>
        </w:rPr>
        <w:t>)</w:t>
      </w:r>
    </w:p>
    <w:p w14:paraId="34B958E8" w14:textId="77777777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0465" w14:textId="472203DB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9FE">
        <w:rPr>
          <w:rFonts w:ascii="Times New Roman" w:hAnsi="Times New Roman" w:cs="Times New Roman"/>
          <w:b/>
          <w:bCs/>
          <w:sz w:val="24"/>
          <w:szCs w:val="24"/>
          <w:u w:val="single"/>
        </w:rPr>
        <w:t>Critère n° 3</w:t>
      </w:r>
      <w:r w:rsidRPr="00307AC2">
        <w:rPr>
          <w:rFonts w:ascii="Times New Roman" w:hAnsi="Times New Roman" w:cs="Times New Roman"/>
          <w:b/>
          <w:bCs/>
          <w:sz w:val="24"/>
          <w:szCs w:val="24"/>
        </w:rPr>
        <w:t> : Esthétique des installations</w:t>
      </w:r>
      <w:r w:rsidR="001159FE">
        <w:rPr>
          <w:rFonts w:ascii="Times New Roman" w:hAnsi="Times New Roman" w:cs="Times New Roman"/>
          <w:b/>
          <w:bCs/>
          <w:sz w:val="24"/>
          <w:szCs w:val="24"/>
        </w:rPr>
        <w:t xml:space="preserve"> (20 points)</w:t>
      </w:r>
    </w:p>
    <w:p w14:paraId="569C6C0A" w14:textId="77777777" w:rsidR="00307AC2" w:rsidRPr="00307AC2" w:rsidRDefault="00307AC2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EA318" w14:textId="7C3E9054" w:rsidR="00DE6863" w:rsidRPr="001159FE" w:rsidRDefault="00DE6863" w:rsidP="001159F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FE">
        <w:rPr>
          <w:rFonts w:ascii="Times New Roman" w:hAnsi="Times New Roman" w:cs="Times New Roman"/>
          <w:sz w:val="24"/>
          <w:szCs w:val="24"/>
        </w:rPr>
        <w:t>Respect du thème de la Feria notamment par l’ajout de photographies, d’illustrations ou tout autre document pertinent</w:t>
      </w:r>
    </w:p>
    <w:p w14:paraId="2CE8DFC9" w14:textId="77777777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AED28" w14:textId="4F7CB028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9FE">
        <w:rPr>
          <w:rFonts w:ascii="Times New Roman" w:hAnsi="Times New Roman" w:cs="Times New Roman"/>
          <w:b/>
          <w:bCs/>
          <w:sz w:val="24"/>
          <w:szCs w:val="24"/>
          <w:u w:val="single"/>
        </w:rPr>
        <w:t>Critère n° 4</w:t>
      </w:r>
      <w:r w:rsidRPr="001159FE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1159F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159FE">
        <w:rPr>
          <w:rFonts w:ascii="Times New Roman" w:hAnsi="Times New Roman" w:cs="Times New Roman"/>
          <w:b/>
          <w:bCs/>
          <w:sz w:val="24"/>
          <w:szCs w:val="24"/>
        </w:rPr>
        <w:t xml:space="preserve">émarche environnementale </w:t>
      </w:r>
      <w:r w:rsidR="001159F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159FE">
        <w:rPr>
          <w:rFonts w:ascii="Times New Roman" w:hAnsi="Times New Roman" w:cs="Times New Roman"/>
          <w:b/>
          <w:bCs/>
          <w:sz w:val="24"/>
          <w:szCs w:val="24"/>
        </w:rPr>
        <w:t>10 points</w:t>
      </w:r>
      <w:r w:rsidR="001159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59FE">
        <w:rPr>
          <w:rFonts w:ascii="Times New Roman" w:hAnsi="Times New Roman" w:cs="Times New Roman"/>
          <w:b/>
          <w:bCs/>
          <w:sz w:val="24"/>
          <w:szCs w:val="24"/>
        </w:rPr>
        <w:t xml:space="preserve"> composé de </w:t>
      </w:r>
    </w:p>
    <w:p w14:paraId="6AB43A14" w14:textId="77777777" w:rsidR="00682921" w:rsidRPr="001159FE" w:rsidRDefault="00682921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C4413" w14:textId="6D6ADE2F" w:rsidR="00DE6863" w:rsidRPr="001159FE" w:rsidRDefault="00DE6863" w:rsidP="001159F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FE">
        <w:rPr>
          <w:rFonts w:ascii="Times New Roman" w:hAnsi="Times New Roman" w:cs="Times New Roman"/>
          <w:b/>
          <w:bCs/>
          <w:sz w:val="24"/>
          <w:szCs w:val="24"/>
        </w:rPr>
        <w:t>Sous critère n° 1</w:t>
      </w:r>
      <w:r w:rsidRPr="001159FE">
        <w:rPr>
          <w:rFonts w:ascii="Times New Roman" w:hAnsi="Times New Roman" w:cs="Times New Roman"/>
          <w:sz w:val="24"/>
          <w:szCs w:val="24"/>
        </w:rPr>
        <w:t> : utilisation de produits recyclés</w:t>
      </w:r>
      <w:r w:rsidR="001159FE">
        <w:rPr>
          <w:rFonts w:ascii="Times New Roman" w:hAnsi="Times New Roman" w:cs="Times New Roman"/>
          <w:sz w:val="24"/>
          <w:szCs w:val="24"/>
        </w:rPr>
        <w:t xml:space="preserve"> (</w:t>
      </w:r>
      <w:r w:rsidR="001159FE" w:rsidRPr="001159FE">
        <w:rPr>
          <w:rFonts w:ascii="Times New Roman" w:hAnsi="Times New Roman" w:cs="Times New Roman"/>
          <w:b/>
          <w:bCs/>
          <w:sz w:val="24"/>
          <w:szCs w:val="24"/>
        </w:rPr>
        <w:t>5 points</w:t>
      </w:r>
      <w:r w:rsidR="001159FE">
        <w:rPr>
          <w:rFonts w:ascii="Times New Roman" w:hAnsi="Times New Roman" w:cs="Times New Roman"/>
          <w:sz w:val="24"/>
          <w:szCs w:val="24"/>
        </w:rPr>
        <w:t>)</w:t>
      </w:r>
    </w:p>
    <w:p w14:paraId="0A2DEBD6" w14:textId="3F47F03B" w:rsidR="00DE6863" w:rsidRPr="001159FE" w:rsidRDefault="00DE6863" w:rsidP="001159F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FE">
        <w:rPr>
          <w:rFonts w:ascii="Times New Roman" w:hAnsi="Times New Roman" w:cs="Times New Roman"/>
          <w:b/>
          <w:bCs/>
          <w:sz w:val="24"/>
          <w:szCs w:val="24"/>
        </w:rPr>
        <w:t>Sous critère n° 2</w:t>
      </w:r>
      <w:r w:rsidRPr="001159FE">
        <w:rPr>
          <w:rFonts w:ascii="Times New Roman" w:hAnsi="Times New Roman" w:cs="Times New Roman"/>
          <w:sz w:val="24"/>
          <w:szCs w:val="24"/>
        </w:rPr>
        <w:t> : valorisation des déchets</w:t>
      </w:r>
      <w:r w:rsidR="001159FE">
        <w:rPr>
          <w:rFonts w:ascii="Times New Roman" w:hAnsi="Times New Roman" w:cs="Times New Roman"/>
          <w:sz w:val="24"/>
          <w:szCs w:val="24"/>
        </w:rPr>
        <w:t xml:space="preserve"> </w:t>
      </w:r>
      <w:r w:rsidR="001159FE" w:rsidRPr="001159FE">
        <w:rPr>
          <w:rFonts w:ascii="Times New Roman" w:hAnsi="Times New Roman" w:cs="Times New Roman"/>
          <w:sz w:val="24"/>
          <w:szCs w:val="24"/>
        </w:rPr>
        <w:t>(</w:t>
      </w:r>
      <w:r w:rsidR="001159FE" w:rsidRPr="001159FE">
        <w:rPr>
          <w:rFonts w:ascii="Times New Roman" w:hAnsi="Times New Roman" w:cs="Times New Roman"/>
          <w:b/>
          <w:bCs/>
          <w:sz w:val="24"/>
          <w:szCs w:val="24"/>
        </w:rPr>
        <w:t>5 points</w:t>
      </w:r>
      <w:r w:rsidR="001159FE" w:rsidRPr="001159FE">
        <w:rPr>
          <w:rFonts w:ascii="Times New Roman" w:hAnsi="Times New Roman" w:cs="Times New Roman"/>
          <w:sz w:val="24"/>
          <w:szCs w:val="24"/>
        </w:rPr>
        <w:t>)</w:t>
      </w:r>
    </w:p>
    <w:p w14:paraId="2B37293C" w14:textId="77777777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D1409" w14:textId="7D724F58" w:rsidR="00AC31A6" w:rsidRPr="00D96B62" w:rsidRDefault="00AC31A6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62">
        <w:rPr>
          <w:rFonts w:ascii="Times New Roman" w:hAnsi="Times New Roman" w:cs="Times New Roman"/>
          <w:sz w:val="24"/>
          <w:szCs w:val="24"/>
        </w:rPr>
        <w:t xml:space="preserve">Pour chaque sous critère, les points seront attribués de la manière suivante : </w:t>
      </w:r>
    </w:p>
    <w:p w14:paraId="286B5BF2" w14:textId="77777777" w:rsidR="00AC31A6" w:rsidRPr="00D96B62" w:rsidRDefault="00AC31A6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445"/>
        <w:gridCol w:w="1445"/>
        <w:gridCol w:w="1445"/>
      </w:tblGrid>
      <w:tr w:rsidR="00D96B62" w:rsidRPr="00D96B62" w14:paraId="587CD818" w14:textId="77777777" w:rsidTr="005F14B5">
        <w:tc>
          <w:tcPr>
            <w:tcW w:w="1838" w:type="dxa"/>
          </w:tcPr>
          <w:p w14:paraId="7BD32E50" w14:textId="77777777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FA4A028" w14:textId="465BD1BE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Sous critère noté sur 5 points</w:t>
            </w:r>
          </w:p>
        </w:tc>
        <w:tc>
          <w:tcPr>
            <w:tcW w:w="1445" w:type="dxa"/>
          </w:tcPr>
          <w:p w14:paraId="1AA0FD33" w14:textId="5DCA5AAF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Sous critère noté sur 8 points</w:t>
            </w:r>
          </w:p>
        </w:tc>
        <w:tc>
          <w:tcPr>
            <w:tcW w:w="1445" w:type="dxa"/>
          </w:tcPr>
          <w:p w14:paraId="3CD35DD9" w14:textId="3BC15B6D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Sous critère noté sur 12 points</w:t>
            </w:r>
          </w:p>
        </w:tc>
        <w:tc>
          <w:tcPr>
            <w:tcW w:w="1445" w:type="dxa"/>
          </w:tcPr>
          <w:p w14:paraId="19A10A5B" w14:textId="50829678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Sous critère noté sur 15 points</w:t>
            </w:r>
          </w:p>
        </w:tc>
        <w:tc>
          <w:tcPr>
            <w:tcW w:w="1445" w:type="dxa"/>
          </w:tcPr>
          <w:p w14:paraId="52170738" w14:textId="6058C16A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Sous critère noté sur 30 points</w:t>
            </w:r>
          </w:p>
        </w:tc>
      </w:tr>
      <w:tr w:rsidR="00D96B62" w:rsidRPr="00D96B62" w14:paraId="6110BBE5" w14:textId="77777777" w:rsidTr="005F14B5">
        <w:tc>
          <w:tcPr>
            <w:tcW w:w="1838" w:type="dxa"/>
          </w:tcPr>
          <w:p w14:paraId="487AE803" w14:textId="74A933DF" w:rsidR="007D26A6" w:rsidRPr="00D96B62" w:rsidRDefault="007D26A6" w:rsidP="007D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Absence d’information</w:t>
            </w:r>
          </w:p>
        </w:tc>
        <w:tc>
          <w:tcPr>
            <w:tcW w:w="1444" w:type="dxa"/>
            <w:vAlign w:val="center"/>
          </w:tcPr>
          <w:p w14:paraId="2E238605" w14:textId="439DB5AE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7D2F0F57" w14:textId="144FAFED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676680D4" w14:textId="03DD40C3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23D939DF" w14:textId="13C42906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5F8DE17F" w14:textId="7D772558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B62" w:rsidRPr="00D96B62" w14:paraId="209B9C6A" w14:textId="77777777" w:rsidTr="005F14B5">
        <w:tc>
          <w:tcPr>
            <w:tcW w:w="1838" w:type="dxa"/>
          </w:tcPr>
          <w:p w14:paraId="5A053C92" w14:textId="2A67B951" w:rsidR="007D26A6" w:rsidRPr="00D96B62" w:rsidRDefault="007D26A6" w:rsidP="007D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Insuffisant</w:t>
            </w:r>
          </w:p>
        </w:tc>
        <w:tc>
          <w:tcPr>
            <w:tcW w:w="1444" w:type="dxa"/>
            <w:vAlign w:val="center"/>
          </w:tcPr>
          <w:p w14:paraId="15F19AF6" w14:textId="1A8A43D1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14:paraId="0B7E119F" w14:textId="62E83580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14:paraId="7622059B" w14:textId="5A0A3C59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14:paraId="70D294C0" w14:textId="565DFDF7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14:paraId="59A16B3B" w14:textId="4270FFD0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B62" w:rsidRPr="00D96B62" w14:paraId="719E44A6" w14:textId="77777777" w:rsidTr="005F14B5">
        <w:tc>
          <w:tcPr>
            <w:tcW w:w="1838" w:type="dxa"/>
          </w:tcPr>
          <w:p w14:paraId="0CCC4A27" w14:textId="34EE927D" w:rsidR="007D26A6" w:rsidRPr="00D96B62" w:rsidRDefault="007D26A6" w:rsidP="007D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Moyen</w:t>
            </w:r>
          </w:p>
        </w:tc>
        <w:tc>
          <w:tcPr>
            <w:tcW w:w="1444" w:type="dxa"/>
            <w:vAlign w:val="center"/>
          </w:tcPr>
          <w:p w14:paraId="14458420" w14:textId="4558767A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14:paraId="29A2C8B5" w14:textId="31B98840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14:paraId="712FB3A1" w14:textId="5901A7F4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vAlign w:val="center"/>
          </w:tcPr>
          <w:p w14:paraId="49EA7DD1" w14:textId="123E0AC4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vAlign w:val="center"/>
          </w:tcPr>
          <w:p w14:paraId="43E98BA0" w14:textId="5C5A3780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B62" w:rsidRPr="00D96B62" w14:paraId="6BBE8CBE" w14:textId="77777777" w:rsidTr="005F14B5">
        <w:tc>
          <w:tcPr>
            <w:tcW w:w="1838" w:type="dxa"/>
          </w:tcPr>
          <w:p w14:paraId="5FBC981A" w14:textId="6D150AD7" w:rsidR="007D26A6" w:rsidRPr="00D96B62" w:rsidRDefault="007D26A6" w:rsidP="007D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Satisfaisant</w:t>
            </w:r>
          </w:p>
        </w:tc>
        <w:tc>
          <w:tcPr>
            <w:tcW w:w="1444" w:type="dxa"/>
            <w:vAlign w:val="center"/>
          </w:tcPr>
          <w:p w14:paraId="61240AC4" w14:textId="6DC60015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14:paraId="7A504157" w14:textId="35ACD412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vAlign w:val="center"/>
          </w:tcPr>
          <w:p w14:paraId="18A61506" w14:textId="66DC65F8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vAlign w:val="center"/>
          </w:tcPr>
          <w:p w14:paraId="3EBDDB91" w14:textId="699CE102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  <w:vAlign w:val="center"/>
          </w:tcPr>
          <w:p w14:paraId="149D25C4" w14:textId="5F8A9930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B62" w:rsidRPr="00D96B62" w14:paraId="6F5594F8" w14:textId="77777777" w:rsidTr="005F14B5">
        <w:tc>
          <w:tcPr>
            <w:tcW w:w="1838" w:type="dxa"/>
          </w:tcPr>
          <w:p w14:paraId="082A4C3D" w14:textId="35561CDA" w:rsidR="007D26A6" w:rsidRPr="00D96B62" w:rsidRDefault="007D26A6" w:rsidP="007D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Très satisfaisant</w:t>
            </w:r>
          </w:p>
        </w:tc>
        <w:tc>
          <w:tcPr>
            <w:tcW w:w="1444" w:type="dxa"/>
            <w:vAlign w:val="center"/>
          </w:tcPr>
          <w:p w14:paraId="59BB7356" w14:textId="5EE09EEC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vAlign w:val="center"/>
          </w:tcPr>
          <w:p w14:paraId="196FDF84" w14:textId="6A3DAA9C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vAlign w:val="center"/>
          </w:tcPr>
          <w:p w14:paraId="19ED0B97" w14:textId="410D5C98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  <w:vAlign w:val="center"/>
          </w:tcPr>
          <w:p w14:paraId="07448668" w14:textId="36815029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vAlign w:val="center"/>
          </w:tcPr>
          <w:p w14:paraId="6AE5074A" w14:textId="6C3A7AEA" w:rsidR="007D26A6" w:rsidRPr="00D96B62" w:rsidRDefault="007D26A6" w:rsidP="007D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7CBF0AD" w14:textId="77777777" w:rsidR="00AC31A6" w:rsidRPr="00AC31A6" w:rsidRDefault="00AC31A6" w:rsidP="00383C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AA37E4" w14:textId="5D9AA80E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dossiers de candidature devront être les plus détaillés possibles afin de permettre une bonne évaluation de l’activité et des produits mis à la vente.</w:t>
      </w:r>
    </w:p>
    <w:p w14:paraId="2FCBBC0F" w14:textId="6D7299BD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Seuls les candidats dont les dossiers répondent à l’ensemble des critères énumérés ci-dessus pourront être sélectionnés afin d’occuper la dépendance communale.</w:t>
      </w:r>
    </w:p>
    <w:p w14:paraId="49241F72" w14:textId="77777777" w:rsidR="00DE6863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635B9" w14:textId="4EC37EE5" w:rsidR="00DE6863" w:rsidRPr="005C0118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 de désistement d’un candidat retenu avant le début de la manifestation, pourront être sélectionnés les exploitants ayant préalablement candidaté, placés sur liste d’attente, dans l’ordre de la liste.</w:t>
      </w:r>
    </w:p>
    <w:p w14:paraId="3C8AD75C" w14:textId="77777777" w:rsidR="00383CEC" w:rsidRPr="00383CEC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Toutes ces prescriptions seront susceptibles d’être modifiées en fonction de l’évolution sanitaire et / ou sociale et des contraintes gouvernementales ou préfectorales afférentes au moment du déroulement de la manifestation.</w:t>
      </w:r>
    </w:p>
    <w:p w14:paraId="3574A7DC" w14:textId="77777777" w:rsidR="00383CEC" w:rsidRPr="00383CEC" w:rsidRDefault="00383CEC" w:rsidP="0038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EC">
        <w:rPr>
          <w:rFonts w:ascii="Times New Roman" w:hAnsi="Times New Roman" w:cs="Times New Roman"/>
          <w:sz w:val="24"/>
          <w:szCs w:val="24"/>
        </w:rPr>
        <w:t> </w:t>
      </w:r>
    </w:p>
    <w:p w14:paraId="575868AE" w14:textId="5679468A" w:rsidR="00383CEC" w:rsidRPr="001159FE" w:rsidRDefault="00444E23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143D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383CEC" w:rsidRPr="001159FE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Modalités administratives à respecter pour candidater</w:t>
      </w:r>
    </w:p>
    <w:p w14:paraId="28D194AF" w14:textId="77777777" w:rsidR="00DE6863" w:rsidRPr="00383CEC" w:rsidRDefault="00DE6863" w:rsidP="00383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67439" w14:textId="10FE8BB0" w:rsidR="00383CEC" w:rsidRDefault="00383CEC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8042639"/>
      <w:r w:rsidRPr="00383CEC">
        <w:rPr>
          <w:rFonts w:ascii="Times New Roman" w:hAnsi="Times New Roman" w:cs="Times New Roman"/>
          <w:b/>
          <w:bCs/>
          <w:sz w:val="24"/>
          <w:szCs w:val="24"/>
        </w:rPr>
        <w:t xml:space="preserve">L’ensemble des documents et éléments demandés </w:t>
      </w:r>
      <w:r w:rsidRPr="00383CEC">
        <w:rPr>
          <w:rFonts w:ascii="Times New Roman" w:hAnsi="Times New Roman" w:cs="Times New Roman"/>
          <w:sz w:val="24"/>
          <w:szCs w:val="24"/>
        </w:rPr>
        <w:t xml:space="preserve">devront être transmis par courrier </w:t>
      </w:r>
      <w:r w:rsidR="00DE6863">
        <w:rPr>
          <w:rFonts w:ascii="Times New Roman" w:hAnsi="Times New Roman" w:cs="Times New Roman"/>
          <w:sz w:val="24"/>
          <w:szCs w:val="24"/>
        </w:rPr>
        <w:t xml:space="preserve">à </w:t>
      </w:r>
      <w:r w:rsidR="00DE6863" w:rsidRPr="00D96B62">
        <w:rPr>
          <w:rFonts w:ascii="Times New Roman" w:hAnsi="Times New Roman" w:cs="Times New Roman"/>
          <w:sz w:val="24"/>
          <w:szCs w:val="24"/>
        </w:rPr>
        <w:t>l’adresse : Ville d’Arles – Directio</w:t>
      </w:r>
      <w:r w:rsidR="009B6782" w:rsidRPr="00D96B62">
        <w:rPr>
          <w:rFonts w:ascii="Times New Roman" w:hAnsi="Times New Roman" w:cs="Times New Roman"/>
          <w:sz w:val="24"/>
          <w:szCs w:val="24"/>
        </w:rPr>
        <w:t>n du Cadre de Vie</w:t>
      </w:r>
      <w:r w:rsidR="00DE6863" w:rsidRPr="00D96B62">
        <w:rPr>
          <w:rFonts w:ascii="Times New Roman" w:hAnsi="Times New Roman" w:cs="Times New Roman"/>
          <w:sz w:val="24"/>
          <w:szCs w:val="24"/>
        </w:rPr>
        <w:t xml:space="preserve"> </w:t>
      </w:r>
      <w:r w:rsidR="00682921" w:rsidRPr="00D96B62">
        <w:rPr>
          <w:rFonts w:ascii="Times New Roman" w:hAnsi="Times New Roman" w:cs="Times New Roman"/>
          <w:sz w:val="24"/>
          <w:szCs w:val="24"/>
        </w:rPr>
        <w:t>– Gestion du domaine public</w:t>
      </w:r>
      <w:r w:rsidR="00DE6863" w:rsidRPr="00D96B62">
        <w:rPr>
          <w:rFonts w:ascii="Times New Roman" w:hAnsi="Times New Roman" w:cs="Times New Roman"/>
          <w:sz w:val="24"/>
          <w:szCs w:val="24"/>
        </w:rPr>
        <w:t>– BP 90196 – 13637 ARLES cedex</w:t>
      </w:r>
      <w:r w:rsidR="0058779F" w:rsidRPr="00D96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3CE30" w14:textId="77777777" w:rsidR="00DE6863" w:rsidRDefault="00DE6863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67099" w14:textId="096C2AE7" w:rsidR="00DE6863" w:rsidRPr="00D96B62" w:rsidRDefault="00DE6863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L’enveloppe devra porter la mention </w:t>
      </w:r>
      <w:r w:rsidRPr="00D96B62">
        <w:rPr>
          <w:rFonts w:ascii="Times New Roman" w:hAnsi="Times New Roman" w:cs="Times New Roman"/>
          <w:b/>
          <w:bCs/>
          <w:sz w:val="24"/>
          <w:szCs w:val="24"/>
        </w:rPr>
        <w:t xml:space="preserve">« réponse à appel à manifestation d’intérêt – </w:t>
      </w:r>
      <w:r w:rsidR="009B6782" w:rsidRPr="00D96B62">
        <w:rPr>
          <w:rFonts w:ascii="Times New Roman" w:hAnsi="Times New Roman" w:cs="Times New Roman"/>
          <w:b/>
          <w:bCs/>
          <w:sz w:val="24"/>
          <w:szCs w:val="24"/>
        </w:rPr>
        <w:t xml:space="preserve">Feria </w:t>
      </w:r>
      <w:r w:rsidR="002423F3" w:rsidRPr="00D96B62">
        <w:rPr>
          <w:rFonts w:ascii="Times New Roman" w:hAnsi="Times New Roman" w:cs="Times New Roman"/>
          <w:b/>
          <w:bCs/>
          <w:sz w:val="24"/>
          <w:szCs w:val="24"/>
        </w:rPr>
        <w:t>de Pâques</w:t>
      </w:r>
      <w:r w:rsidR="009B6782" w:rsidRPr="00D96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E95" w:rsidRPr="00D96B62">
        <w:rPr>
          <w:rFonts w:ascii="Times New Roman" w:hAnsi="Times New Roman" w:cs="Times New Roman"/>
          <w:b/>
          <w:bCs/>
          <w:sz w:val="24"/>
          <w:szCs w:val="24"/>
        </w:rPr>
        <w:t xml:space="preserve">2025 activité commerciale artisanale </w:t>
      </w:r>
      <w:r w:rsidR="009157C7" w:rsidRPr="00D96B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B6782" w:rsidRPr="00D96B62">
        <w:rPr>
          <w:rFonts w:ascii="Times New Roman" w:hAnsi="Times New Roman" w:cs="Times New Roman"/>
          <w:b/>
          <w:bCs/>
          <w:sz w:val="24"/>
          <w:szCs w:val="24"/>
        </w:rPr>
        <w:t xml:space="preserve">ille </w:t>
      </w:r>
      <w:r w:rsidRPr="00D96B62">
        <w:rPr>
          <w:rFonts w:ascii="Times New Roman" w:hAnsi="Times New Roman" w:cs="Times New Roman"/>
          <w:b/>
          <w:bCs/>
          <w:sz w:val="24"/>
          <w:szCs w:val="24"/>
        </w:rPr>
        <w:t>d’Arles – NE PAS OUVRIR »</w:t>
      </w:r>
    </w:p>
    <w:p w14:paraId="1020643F" w14:textId="77777777" w:rsidR="007974E7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61E4" w14:textId="78C3DCC8" w:rsidR="007974E7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0760969"/>
      <w:r>
        <w:rPr>
          <w:rFonts w:ascii="Times New Roman" w:hAnsi="Times New Roman" w:cs="Times New Roman"/>
          <w:sz w:val="24"/>
          <w:szCs w:val="24"/>
        </w:rPr>
        <w:t>Les dossiers pourront</w:t>
      </w:r>
      <w:r w:rsidR="001159FE">
        <w:rPr>
          <w:rFonts w:ascii="Times New Roman" w:hAnsi="Times New Roman" w:cs="Times New Roman"/>
          <w:sz w:val="24"/>
          <w:szCs w:val="24"/>
        </w:rPr>
        <w:t xml:space="preserve"> également</w:t>
      </w:r>
      <w:r>
        <w:rPr>
          <w:rFonts w:ascii="Times New Roman" w:hAnsi="Times New Roman" w:cs="Times New Roman"/>
          <w:sz w:val="24"/>
          <w:szCs w:val="24"/>
        </w:rPr>
        <w:t xml:space="preserve"> être déposés</w:t>
      </w:r>
      <w:r w:rsidR="001159F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428C556" w14:textId="77777777" w:rsidR="00C24A3E" w:rsidRPr="00C24A3E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779F"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Ville d’Arles - </w:t>
      </w:r>
      <w:r w:rsidR="00444E23" w:rsidRPr="00C24A3E">
        <w:rPr>
          <w:rFonts w:ascii="Times New Roman" w:hAnsi="Times New Roman" w:cs="Times New Roman"/>
          <w:b/>
          <w:bCs/>
          <w:sz w:val="24"/>
          <w:szCs w:val="24"/>
        </w:rPr>
        <w:t>Direction du Cadre de Vie</w:t>
      </w:r>
    </w:p>
    <w:p w14:paraId="54A2811E" w14:textId="77777777" w:rsidR="00C24A3E" w:rsidRPr="00C24A3E" w:rsidRDefault="00444E23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>Gestion du domaine public</w:t>
      </w:r>
    </w:p>
    <w:p w14:paraId="4AE883CB" w14:textId="77777777" w:rsidR="00C24A3E" w:rsidRPr="00C24A3E" w:rsidRDefault="0058779F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Centre Technique Municipal </w:t>
      </w:r>
    </w:p>
    <w:p w14:paraId="6565740A" w14:textId="23CB5780" w:rsidR="007974E7" w:rsidRPr="00C24A3E" w:rsidRDefault="0058779F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>7 Rue Gaspard Monge</w:t>
      </w:r>
      <w:r w:rsidR="00A1637F"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 13200 ARLES</w:t>
      </w:r>
    </w:p>
    <w:p w14:paraId="1414B8EA" w14:textId="77777777" w:rsidR="00DE6863" w:rsidRDefault="00DE6863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1F30" w14:textId="14AB6FD4" w:rsidR="00DE6863" w:rsidRDefault="00DE6863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limite de dépôt des dossiers </w:t>
      </w:r>
      <w:r w:rsidRPr="00C24A3E">
        <w:rPr>
          <w:rFonts w:ascii="Times New Roman" w:hAnsi="Times New Roman" w:cs="Times New Roman"/>
          <w:sz w:val="24"/>
          <w:szCs w:val="24"/>
        </w:rPr>
        <w:t>:</w:t>
      </w:r>
      <w:r w:rsidR="009157C7" w:rsidRPr="00C24A3E">
        <w:rPr>
          <w:rFonts w:ascii="Times New Roman" w:hAnsi="Times New Roman" w:cs="Times New Roman"/>
          <w:sz w:val="24"/>
          <w:szCs w:val="24"/>
        </w:rPr>
        <w:t xml:space="preserve"> </w:t>
      </w:r>
      <w:r w:rsidR="00A1637F" w:rsidRPr="00C24A3E">
        <w:rPr>
          <w:rFonts w:ascii="Times New Roman" w:hAnsi="Times New Roman" w:cs="Times New Roman"/>
          <w:sz w:val="24"/>
          <w:szCs w:val="24"/>
        </w:rPr>
        <w:t>14 mars 2025 16 heures</w:t>
      </w:r>
      <w:r w:rsidR="0091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2C84" w14:textId="77777777" w:rsidR="007974E7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F139D" w14:textId="27B62E1D" w:rsidR="007974E7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Renseignements techniques et administratifs :</w:t>
      </w:r>
    </w:p>
    <w:bookmarkEnd w:id="10"/>
    <w:p w14:paraId="02D03A1B" w14:textId="77777777" w:rsidR="00D96B62" w:rsidRPr="00C24A3E" w:rsidRDefault="00D96B62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>Ville d’Arles - Direction du Cadre de Vie – Gestion du domaine public</w:t>
      </w:r>
    </w:p>
    <w:p w14:paraId="2A94725A" w14:textId="77777777" w:rsidR="00D96B62" w:rsidRPr="00C24A3E" w:rsidRDefault="00D96B62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Centre Technique Municipal </w:t>
      </w:r>
    </w:p>
    <w:p w14:paraId="45E10302" w14:textId="1BF3A48D" w:rsidR="007974E7" w:rsidRPr="00C24A3E" w:rsidRDefault="00D96B62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>7 Rue Gaspard Monge</w:t>
      </w:r>
    </w:p>
    <w:p w14:paraId="3CC83D97" w14:textId="2AB7CDB9" w:rsidR="007974E7" w:rsidRPr="00C24A3E" w:rsidRDefault="00D96B62" w:rsidP="00DE6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A3E">
        <w:rPr>
          <w:rFonts w:ascii="Times New Roman" w:hAnsi="Times New Roman" w:cs="Times New Roman"/>
          <w:b/>
          <w:bCs/>
          <w:sz w:val="24"/>
          <w:szCs w:val="24"/>
        </w:rPr>
        <w:t xml:space="preserve">TEL : </w:t>
      </w:r>
      <w:r w:rsidR="00A1637F" w:rsidRPr="00C24A3E">
        <w:rPr>
          <w:rFonts w:ascii="Times New Roman" w:hAnsi="Times New Roman" w:cs="Times New Roman"/>
          <w:b/>
          <w:bCs/>
          <w:sz w:val="24"/>
          <w:szCs w:val="24"/>
        </w:rPr>
        <w:t>07.86.47.19.55 ou 04.90.49.36.36 poste 33.32</w:t>
      </w:r>
    </w:p>
    <w:bookmarkEnd w:id="9"/>
    <w:p w14:paraId="5B3D5CA8" w14:textId="77777777" w:rsidR="007974E7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869D" w14:textId="77777777" w:rsidR="007974E7" w:rsidRPr="00383CEC" w:rsidRDefault="007974E7" w:rsidP="00D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16FA3" w14:textId="77777777" w:rsidR="00383CEC" w:rsidRPr="005954DE" w:rsidRDefault="00383CEC" w:rsidP="00D63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3CEC" w:rsidRPr="005954DE" w:rsidSect="004513B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4A86" w14:textId="77777777" w:rsidR="00715603" w:rsidRDefault="00715603" w:rsidP="00715603">
      <w:pPr>
        <w:spacing w:after="0" w:line="240" w:lineRule="auto"/>
      </w:pPr>
      <w:r>
        <w:separator/>
      </w:r>
    </w:p>
  </w:endnote>
  <w:endnote w:type="continuationSeparator" w:id="0">
    <w:p w14:paraId="019DF213" w14:textId="77777777" w:rsidR="00715603" w:rsidRDefault="00715603" w:rsidP="0071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01108466"/>
      <w:docPartObj>
        <w:docPartGallery w:val="Page Numbers (Bottom of Page)"/>
        <w:docPartUnique/>
      </w:docPartObj>
    </w:sdtPr>
    <w:sdtEndPr/>
    <w:sdtContent>
      <w:p w14:paraId="40406425" w14:textId="52B28A20" w:rsidR="00715603" w:rsidRPr="004513B4" w:rsidRDefault="00A07EBA" w:rsidP="00A166D4">
        <w:pPr>
          <w:pStyle w:val="Pieddepag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13B4">
          <w:rPr>
            <w:rFonts w:ascii="Times New Roman" w:hAnsi="Times New Roman" w:cs="Times New Roman"/>
            <w:sz w:val="20"/>
            <w:szCs w:val="20"/>
          </w:rPr>
          <w:t xml:space="preserve">Hôtel de Ville BP 90196 – 13637 Arles Cedex • Tél. 04 90 49 36 36 • </w:t>
        </w:r>
        <w:hyperlink r:id="rId1" w:history="1">
          <w:r w:rsidR="00A166D4" w:rsidRPr="004513B4">
            <w:rPr>
              <w:rStyle w:val="Lienhypertexte"/>
              <w:rFonts w:ascii="Times New Roman" w:hAnsi="Times New Roman" w:cs="Times New Roman"/>
              <w:sz w:val="20"/>
              <w:szCs w:val="20"/>
            </w:rPr>
            <w:t>www.ville-arles.fr</w:t>
          </w:r>
        </w:hyperlink>
        <w:r w:rsidR="00A166D4" w:rsidRPr="004513B4">
          <w:rPr>
            <w:rFonts w:ascii="Times New Roman" w:hAnsi="Times New Roman" w:cs="Times New Roman"/>
            <w:sz w:val="20"/>
            <w:szCs w:val="20"/>
          </w:rPr>
          <w:t xml:space="preserve">    </w:t>
        </w:r>
        <w:r w:rsidR="00715603" w:rsidRPr="004513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15603" w:rsidRPr="004513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15603" w:rsidRPr="004513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603" w:rsidRPr="004513B4">
          <w:rPr>
            <w:rFonts w:ascii="Times New Roman" w:hAnsi="Times New Roman" w:cs="Times New Roman"/>
            <w:sz w:val="20"/>
            <w:szCs w:val="20"/>
          </w:rPr>
          <w:t>2</w:t>
        </w:r>
        <w:r w:rsidR="00715603" w:rsidRPr="004513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753656" w14:textId="2AC41AAF" w:rsidR="00715603" w:rsidRDefault="00715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BC1C" w14:textId="77777777" w:rsidR="00715603" w:rsidRDefault="00715603" w:rsidP="00715603">
      <w:pPr>
        <w:spacing w:after="0" w:line="240" w:lineRule="auto"/>
      </w:pPr>
      <w:r>
        <w:separator/>
      </w:r>
    </w:p>
  </w:footnote>
  <w:footnote w:type="continuationSeparator" w:id="0">
    <w:p w14:paraId="475DEE7B" w14:textId="77777777" w:rsidR="00715603" w:rsidRDefault="00715603" w:rsidP="0071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F24"/>
    <w:multiLevelType w:val="multilevel"/>
    <w:tmpl w:val="C2D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725A3"/>
    <w:multiLevelType w:val="multilevel"/>
    <w:tmpl w:val="5338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D4DF0"/>
    <w:multiLevelType w:val="multilevel"/>
    <w:tmpl w:val="56B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E49EF"/>
    <w:multiLevelType w:val="hybridMultilevel"/>
    <w:tmpl w:val="1B3658F8"/>
    <w:lvl w:ilvl="0" w:tplc="87E28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337"/>
    <w:multiLevelType w:val="multilevel"/>
    <w:tmpl w:val="B02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628A7"/>
    <w:multiLevelType w:val="multilevel"/>
    <w:tmpl w:val="8CE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6485B"/>
    <w:multiLevelType w:val="multilevel"/>
    <w:tmpl w:val="26A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2221B"/>
    <w:multiLevelType w:val="multilevel"/>
    <w:tmpl w:val="2702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D76CD"/>
    <w:multiLevelType w:val="hybridMultilevel"/>
    <w:tmpl w:val="C2BA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F3CF7"/>
    <w:multiLevelType w:val="multilevel"/>
    <w:tmpl w:val="0A8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56DD8"/>
    <w:multiLevelType w:val="multilevel"/>
    <w:tmpl w:val="6DA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B392A"/>
    <w:multiLevelType w:val="hybridMultilevel"/>
    <w:tmpl w:val="77C8A602"/>
    <w:lvl w:ilvl="0" w:tplc="87E28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2651"/>
    <w:multiLevelType w:val="multilevel"/>
    <w:tmpl w:val="465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A1FFC"/>
    <w:multiLevelType w:val="multilevel"/>
    <w:tmpl w:val="8CD4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044902">
    <w:abstractNumId w:val="7"/>
  </w:num>
  <w:num w:numId="2" w16cid:durableId="377362383">
    <w:abstractNumId w:val="12"/>
  </w:num>
  <w:num w:numId="3" w16cid:durableId="651257967">
    <w:abstractNumId w:val="2"/>
  </w:num>
  <w:num w:numId="4" w16cid:durableId="635061128">
    <w:abstractNumId w:val="5"/>
  </w:num>
  <w:num w:numId="5" w16cid:durableId="1924684817">
    <w:abstractNumId w:val="0"/>
  </w:num>
  <w:num w:numId="6" w16cid:durableId="183710250">
    <w:abstractNumId w:val="6"/>
  </w:num>
  <w:num w:numId="7" w16cid:durableId="2000844096">
    <w:abstractNumId w:val="13"/>
  </w:num>
  <w:num w:numId="8" w16cid:durableId="1485705954">
    <w:abstractNumId w:val="10"/>
  </w:num>
  <w:num w:numId="9" w16cid:durableId="322701994">
    <w:abstractNumId w:val="4"/>
  </w:num>
  <w:num w:numId="10" w16cid:durableId="1264654901">
    <w:abstractNumId w:val="9"/>
  </w:num>
  <w:num w:numId="11" w16cid:durableId="1270549449">
    <w:abstractNumId w:val="1"/>
  </w:num>
  <w:num w:numId="12" w16cid:durableId="350450083">
    <w:abstractNumId w:val="3"/>
  </w:num>
  <w:num w:numId="13" w16cid:durableId="907035617">
    <w:abstractNumId w:val="11"/>
  </w:num>
  <w:num w:numId="14" w16cid:durableId="919752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E"/>
    <w:rsid w:val="00004452"/>
    <w:rsid w:val="00046C60"/>
    <w:rsid w:val="00074088"/>
    <w:rsid w:val="0008137E"/>
    <w:rsid w:val="000B4F39"/>
    <w:rsid w:val="001057AB"/>
    <w:rsid w:val="001159FE"/>
    <w:rsid w:val="00124A63"/>
    <w:rsid w:val="001730E1"/>
    <w:rsid w:val="001869AD"/>
    <w:rsid w:val="0019575E"/>
    <w:rsid w:val="001D1F3B"/>
    <w:rsid w:val="001E7484"/>
    <w:rsid w:val="002423F3"/>
    <w:rsid w:val="002A4A6C"/>
    <w:rsid w:val="00302D1D"/>
    <w:rsid w:val="00307AC2"/>
    <w:rsid w:val="00383CEC"/>
    <w:rsid w:val="0039499D"/>
    <w:rsid w:val="003B60DA"/>
    <w:rsid w:val="003C086D"/>
    <w:rsid w:val="003D15E7"/>
    <w:rsid w:val="003F460F"/>
    <w:rsid w:val="0042717E"/>
    <w:rsid w:val="00442165"/>
    <w:rsid w:val="00444E23"/>
    <w:rsid w:val="00447661"/>
    <w:rsid w:val="004513B4"/>
    <w:rsid w:val="00451E44"/>
    <w:rsid w:val="00494E00"/>
    <w:rsid w:val="004B2BE6"/>
    <w:rsid w:val="004D3A9F"/>
    <w:rsid w:val="004E20F4"/>
    <w:rsid w:val="005143DA"/>
    <w:rsid w:val="0058779F"/>
    <w:rsid w:val="005954DE"/>
    <w:rsid w:val="005C0118"/>
    <w:rsid w:val="005F14B5"/>
    <w:rsid w:val="00616B27"/>
    <w:rsid w:val="00616DA4"/>
    <w:rsid w:val="00620250"/>
    <w:rsid w:val="00676EED"/>
    <w:rsid w:val="00682921"/>
    <w:rsid w:val="00715603"/>
    <w:rsid w:val="00737B38"/>
    <w:rsid w:val="00742200"/>
    <w:rsid w:val="00772B55"/>
    <w:rsid w:val="00782FD6"/>
    <w:rsid w:val="00786B4A"/>
    <w:rsid w:val="007974E7"/>
    <w:rsid w:val="007A5E2C"/>
    <w:rsid w:val="007D26A6"/>
    <w:rsid w:val="007D6D2E"/>
    <w:rsid w:val="007E6290"/>
    <w:rsid w:val="00834D80"/>
    <w:rsid w:val="00865E95"/>
    <w:rsid w:val="008813FA"/>
    <w:rsid w:val="00885714"/>
    <w:rsid w:val="00891BB7"/>
    <w:rsid w:val="008B2DD2"/>
    <w:rsid w:val="008F4079"/>
    <w:rsid w:val="008F5A4F"/>
    <w:rsid w:val="00901632"/>
    <w:rsid w:val="009157C7"/>
    <w:rsid w:val="009264C3"/>
    <w:rsid w:val="009576F3"/>
    <w:rsid w:val="00973A4C"/>
    <w:rsid w:val="009A0613"/>
    <w:rsid w:val="009B2E93"/>
    <w:rsid w:val="009B63CC"/>
    <w:rsid w:val="009B6782"/>
    <w:rsid w:val="009C3D93"/>
    <w:rsid w:val="009E4447"/>
    <w:rsid w:val="009E4E6D"/>
    <w:rsid w:val="00A07EBA"/>
    <w:rsid w:val="00A1637F"/>
    <w:rsid w:val="00A166D4"/>
    <w:rsid w:val="00A400A8"/>
    <w:rsid w:val="00A97685"/>
    <w:rsid w:val="00AC31A6"/>
    <w:rsid w:val="00AE7266"/>
    <w:rsid w:val="00B17D6F"/>
    <w:rsid w:val="00B4680A"/>
    <w:rsid w:val="00B60ABD"/>
    <w:rsid w:val="00B670FA"/>
    <w:rsid w:val="00B70623"/>
    <w:rsid w:val="00BE7901"/>
    <w:rsid w:val="00C0622C"/>
    <w:rsid w:val="00C1480A"/>
    <w:rsid w:val="00C24A3E"/>
    <w:rsid w:val="00C954C3"/>
    <w:rsid w:val="00CD284D"/>
    <w:rsid w:val="00D6099A"/>
    <w:rsid w:val="00D636F1"/>
    <w:rsid w:val="00D902F9"/>
    <w:rsid w:val="00D9034B"/>
    <w:rsid w:val="00D96B62"/>
    <w:rsid w:val="00DC4EB3"/>
    <w:rsid w:val="00DC73E0"/>
    <w:rsid w:val="00DD7480"/>
    <w:rsid w:val="00DE6863"/>
    <w:rsid w:val="00E64639"/>
    <w:rsid w:val="00EA1FAD"/>
    <w:rsid w:val="00EB2A60"/>
    <w:rsid w:val="00EB43AC"/>
    <w:rsid w:val="00F36FD9"/>
    <w:rsid w:val="00F82C12"/>
    <w:rsid w:val="00F90D6F"/>
    <w:rsid w:val="00FB67C5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3520F1"/>
  <w15:chartTrackingRefBased/>
  <w15:docId w15:val="{8269000E-9D1E-4E02-9C22-25C61EB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7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3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74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748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1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603"/>
  </w:style>
  <w:style w:type="paragraph" w:styleId="Pieddepage">
    <w:name w:val="footer"/>
    <w:basedOn w:val="Normal"/>
    <w:link w:val="PieddepageCar"/>
    <w:uiPriority w:val="99"/>
    <w:unhideWhenUsed/>
    <w:rsid w:val="0071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603"/>
  </w:style>
  <w:style w:type="character" w:customStyle="1" w:styleId="Titre2Car">
    <w:name w:val="Titre 2 Car"/>
    <w:basedOn w:val="Policepardfaut"/>
    <w:link w:val="Titre2"/>
    <w:uiPriority w:val="9"/>
    <w:semiHidden/>
    <w:rsid w:val="00A07E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83C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9016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7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76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76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661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AC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-ar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Isabelle</dc:creator>
  <cp:keywords/>
  <dc:description/>
  <cp:lastModifiedBy>ANDRIS Isabelle</cp:lastModifiedBy>
  <cp:revision>2</cp:revision>
  <cp:lastPrinted>2025-02-04T08:13:00Z</cp:lastPrinted>
  <dcterms:created xsi:type="dcterms:W3CDTF">2025-02-11T14:30:00Z</dcterms:created>
  <dcterms:modified xsi:type="dcterms:W3CDTF">2025-02-11T14:30:00Z</dcterms:modified>
</cp:coreProperties>
</file>